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6D29" w14:textId="06EBA92F" w:rsidR="0007445F" w:rsidRPr="002A4131" w:rsidRDefault="005D602F" w:rsidP="002A4131">
      <w:pPr>
        <w:jc w:val="center"/>
        <w:rPr>
          <w:rFonts w:asciiTheme="minorHAnsi" w:hAnsiTheme="minorHAnsi" w:cstheme="minorHAnsi"/>
        </w:rPr>
      </w:pPr>
      <w:r w:rsidRPr="002A4131">
        <w:rPr>
          <w:rFonts w:asciiTheme="minorHAnsi" w:hAnsiTheme="minorHAnsi" w:cstheme="minorHAnsi"/>
          <w:bCs/>
          <w:iCs/>
          <w:spacing w:val="4"/>
        </w:rPr>
        <w:t>GK.271.9.2025.A.K.</w:t>
      </w:r>
      <w:r w:rsidR="0007445F" w:rsidRPr="002A4131">
        <w:rPr>
          <w:rFonts w:asciiTheme="minorHAnsi" w:hAnsiTheme="minorHAnsi" w:cstheme="minorHAnsi"/>
        </w:rPr>
        <w:tab/>
      </w:r>
      <w:r w:rsidR="0007445F" w:rsidRPr="002A4131">
        <w:rPr>
          <w:rFonts w:asciiTheme="minorHAnsi" w:hAnsiTheme="minorHAnsi" w:cstheme="minorHAnsi"/>
        </w:rPr>
        <w:tab/>
      </w:r>
      <w:r w:rsidR="0007445F" w:rsidRPr="002A4131">
        <w:rPr>
          <w:rFonts w:asciiTheme="minorHAnsi" w:hAnsiTheme="minorHAnsi" w:cstheme="minorHAnsi"/>
        </w:rPr>
        <w:tab/>
      </w:r>
      <w:r w:rsidR="0007445F" w:rsidRPr="002A4131">
        <w:rPr>
          <w:rFonts w:asciiTheme="minorHAnsi" w:hAnsiTheme="minorHAnsi" w:cstheme="minorHAnsi"/>
        </w:rPr>
        <w:tab/>
      </w:r>
      <w:r w:rsidRPr="002A4131">
        <w:rPr>
          <w:rFonts w:asciiTheme="minorHAnsi" w:hAnsiTheme="minorHAnsi" w:cstheme="minorHAnsi"/>
        </w:rPr>
        <w:t xml:space="preserve"> </w:t>
      </w:r>
      <w:r w:rsidRPr="002A4131">
        <w:rPr>
          <w:rFonts w:asciiTheme="minorHAnsi" w:hAnsiTheme="minorHAnsi" w:cstheme="minorHAnsi"/>
        </w:rPr>
        <w:tab/>
      </w:r>
      <w:r w:rsidRPr="002A4131">
        <w:rPr>
          <w:rFonts w:asciiTheme="minorHAnsi" w:hAnsiTheme="minorHAnsi" w:cstheme="minorHAnsi"/>
        </w:rPr>
        <w:tab/>
      </w:r>
      <w:r w:rsidRPr="002A4131">
        <w:rPr>
          <w:rFonts w:asciiTheme="minorHAnsi" w:hAnsiTheme="minorHAnsi" w:cstheme="minorHAnsi"/>
        </w:rPr>
        <w:tab/>
      </w:r>
      <w:r w:rsidRPr="002A4131">
        <w:rPr>
          <w:rFonts w:asciiTheme="minorHAnsi" w:hAnsiTheme="minorHAnsi" w:cstheme="minorHAnsi"/>
        </w:rPr>
        <w:tab/>
        <w:t>Załącznik nr 1 do SWZ</w:t>
      </w:r>
    </w:p>
    <w:p w14:paraId="2AF51312" w14:textId="13294E6D" w:rsidR="004A6B8E" w:rsidRDefault="00CC7DAA" w:rsidP="00CC7DAA">
      <w:pPr>
        <w:spacing w:after="160"/>
        <w:jc w:val="center"/>
        <w:rPr>
          <w:rFonts w:asciiTheme="minorHAnsi" w:hAnsiTheme="minorHAnsi" w:cstheme="minorHAnsi"/>
          <w:sz w:val="48"/>
          <w:szCs w:val="48"/>
        </w:rPr>
      </w:pPr>
      <w:r w:rsidRPr="005D602F">
        <w:rPr>
          <w:rFonts w:asciiTheme="minorHAnsi" w:hAnsiTheme="minorHAnsi" w:cstheme="minorHAnsi"/>
          <w:sz w:val="48"/>
          <w:szCs w:val="48"/>
        </w:rPr>
        <w:t>Opis Przedmiotu Zamówienia</w:t>
      </w:r>
    </w:p>
    <w:p w14:paraId="567ADA47" w14:textId="77777777" w:rsidR="00487DAA" w:rsidRDefault="00487DAA" w:rsidP="00487DA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E85501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Pr="00E85501">
        <w:rPr>
          <w:rFonts w:ascii="Calibri" w:eastAsia="Calibri" w:hAnsi="Calibri" w:cs="Calibri"/>
          <w:sz w:val="22"/>
          <w:szCs w:val="22"/>
        </w:rPr>
        <w:t xml:space="preserve">pn. </w:t>
      </w:r>
    </w:p>
    <w:p w14:paraId="3209A457" w14:textId="31BDDC7A" w:rsidR="00487DAA" w:rsidRDefault="00487DAA" w:rsidP="00487DAA">
      <w:pPr>
        <w:spacing w:line="276" w:lineRule="auto"/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662C43">
        <w:rPr>
          <w:rFonts w:ascii="Calibri" w:eastAsia="Calibri" w:hAnsi="Calibri" w:cs="Calibri"/>
          <w:b/>
          <w:bCs/>
          <w:sz w:val="32"/>
          <w:szCs w:val="32"/>
        </w:rPr>
        <w:t>Dostawa sprzętu informatycznego na potrzeby realizacji projektu</w:t>
      </w:r>
    </w:p>
    <w:p w14:paraId="36F261F1" w14:textId="5BBFFB5A" w:rsidR="00487DAA" w:rsidRPr="00662C43" w:rsidRDefault="00487DAA" w:rsidP="00487DAA">
      <w:pPr>
        <w:spacing w:line="276" w:lineRule="auto"/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„Z</w:t>
      </w:r>
      <w:r w:rsidRPr="00662C43">
        <w:rPr>
          <w:rFonts w:ascii="Calibri" w:eastAsia="Calibri" w:hAnsi="Calibri" w:cs="Calibri"/>
          <w:b/>
          <w:bCs/>
          <w:sz w:val="32"/>
          <w:szCs w:val="32"/>
        </w:rPr>
        <w:t>większenie cyberbezpieczeństwa w gminie Rozdrażew”</w:t>
      </w:r>
    </w:p>
    <w:p w14:paraId="58E85770" w14:textId="77777777" w:rsidR="00FD6892" w:rsidRPr="005D602F" w:rsidRDefault="00621577" w:rsidP="002A4131">
      <w:pPr>
        <w:rPr>
          <w:rFonts w:asciiTheme="minorHAnsi" w:eastAsia="Tahoma" w:hAnsiTheme="minorHAnsi" w:cstheme="minorHAnsi"/>
        </w:rPr>
      </w:pPr>
      <w:r w:rsidRPr="005D602F">
        <w:rPr>
          <w:rFonts w:asciiTheme="minorHAnsi" w:eastAsia="Tahoma" w:hAnsiTheme="minorHAnsi" w:cstheme="minorHAnsi"/>
        </w:rPr>
        <w:t xml:space="preserve">Wymagania ogólne dotyczące sprzętu </w:t>
      </w:r>
    </w:p>
    <w:p w14:paraId="1F35A090" w14:textId="77777777" w:rsidR="00FD6892" w:rsidRPr="005D602F" w:rsidRDefault="00FD6892" w:rsidP="002A4131">
      <w:pPr>
        <w:rPr>
          <w:rFonts w:asciiTheme="minorHAnsi" w:eastAsia="Tahoma" w:hAnsiTheme="minorHAnsi" w:cstheme="minorHAnsi"/>
        </w:rPr>
      </w:pPr>
    </w:p>
    <w:p w14:paraId="354F7AD0" w14:textId="77777777" w:rsidR="00FD6892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szCs w:val="26"/>
        </w:rPr>
      </w:pPr>
      <w:r w:rsidRPr="005D602F">
        <w:rPr>
          <w:rFonts w:asciiTheme="minorHAnsi" w:eastAsia="Tahoma" w:hAnsiTheme="minorHAnsi" w:cstheme="minorHAnsi"/>
          <w:szCs w:val="26"/>
        </w:rPr>
        <w:t xml:space="preserve">Wszystkie dostarczone urządzenia muszą być fabrycznie nowe (wyprodukowane w roku 2025 lub nowsze), bez wad i uszkodzeń, nieregenerowane, nieużywane i nie będące przedmiotem wcześniejszych wystaw bądź prezentacji. </w:t>
      </w:r>
    </w:p>
    <w:p w14:paraId="1DAFB1C8" w14:textId="77777777" w:rsidR="00FD6892" w:rsidRPr="005D602F" w:rsidRDefault="00FD6892" w:rsidP="002A4131">
      <w:pPr>
        <w:pStyle w:val="Akapitzlist"/>
        <w:rPr>
          <w:rFonts w:asciiTheme="minorHAnsi" w:eastAsia="Tahoma" w:hAnsiTheme="minorHAnsi" w:cstheme="minorHAnsi"/>
          <w:color w:val="2E74B5" w:themeColor="accent1" w:themeShade="BF"/>
          <w:szCs w:val="26"/>
        </w:rPr>
      </w:pPr>
    </w:p>
    <w:p w14:paraId="5746BD59" w14:textId="77777777" w:rsidR="00FD6892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Dostarczone urządzenia muszą być wykonane w ramach bezpiecznych technologii oraz być wolne od obciążeń prawami osób trzecich, a także muszą pochodzić z autoryzowanego kanału dystrybucji producenta przeznaczonego na teren Unii Europejskiej. </w:t>
      </w:r>
    </w:p>
    <w:p w14:paraId="66D28FD1" w14:textId="77777777" w:rsidR="00FD6892" w:rsidRPr="005D602F" w:rsidRDefault="00FD6892" w:rsidP="002A4131">
      <w:p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</w:p>
    <w:p w14:paraId="3CC33FE4" w14:textId="77777777" w:rsidR="00FD6892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Urządzenia zostaną dostarczone przez Wykonawcę własnym transportem i na własny koszt do siedziby zamawiającego tj. Urząd Gminy Rozdrażew ul. Rynek 3, 63-708 Rozdrażew. Wszystkie urządzenia muszą być dostarczone w oryginalnych opakowaniach producenta. </w:t>
      </w:r>
    </w:p>
    <w:p w14:paraId="2976DC94" w14:textId="77777777" w:rsidR="00FD6892" w:rsidRPr="005D602F" w:rsidRDefault="00FD6892" w:rsidP="002A4131">
      <w:pPr>
        <w:pStyle w:val="Akapitzlist"/>
        <w:rPr>
          <w:rFonts w:asciiTheme="minorHAnsi" w:eastAsia="Tahoma" w:hAnsiTheme="minorHAnsi" w:cstheme="minorHAnsi"/>
        </w:rPr>
      </w:pPr>
    </w:p>
    <w:p w14:paraId="1E7EF611" w14:textId="77777777" w:rsidR="00026008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Wszystkie urządzenia muszą być zgodne z normami UE i przeznaczone na rynek UE oraz powinny posiadać certyfikację oraz oznaczenie CE. </w:t>
      </w:r>
    </w:p>
    <w:p w14:paraId="07B29AF5" w14:textId="77777777" w:rsidR="00026008" w:rsidRPr="005D602F" w:rsidRDefault="00026008" w:rsidP="002A4131">
      <w:pPr>
        <w:pStyle w:val="Akapitzlist"/>
        <w:rPr>
          <w:rFonts w:asciiTheme="minorHAnsi" w:eastAsia="Tahoma" w:hAnsiTheme="minorHAnsi" w:cstheme="minorHAnsi"/>
        </w:rPr>
      </w:pPr>
    </w:p>
    <w:p w14:paraId="229389CE" w14:textId="77777777" w:rsidR="00026008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Dostarczany sprzęt musi być kompletny i gotowy do uruchomienia, tak aby nie był konieczny zakup dodatkowych elementów wyposażenia lub dodatkowych akcesoriów. </w:t>
      </w:r>
    </w:p>
    <w:p w14:paraId="111A79B5" w14:textId="77777777" w:rsidR="00026008" w:rsidRPr="005D602F" w:rsidRDefault="00026008" w:rsidP="002A4131">
      <w:pPr>
        <w:pStyle w:val="Akapitzlist"/>
        <w:rPr>
          <w:rFonts w:asciiTheme="minorHAnsi" w:eastAsia="Tahoma" w:hAnsiTheme="minorHAnsi" w:cstheme="minorHAnsi"/>
        </w:rPr>
      </w:pPr>
    </w:p>
    <w:p w14:paraId="500E7406" w14:textId="6A3AB1D1" w:rsidR="00FD6892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Jeśli Zamawiający wymaga w Szczegółowym opisie przedmiotu zamówienia dostarczenia stosownych potwierdzeń dot. gwarancji sprzętu i oprogramowania zapewniające, że sprzęt objęty jest gwarancją producenta to Wykonawca winien takie potwierdzenie dostarczyć przed podpisaniem protokołu odbioru. </w:t>
      </w:r>
    </w:p>
    <w:p w14:paraId="7BB07924" w14:textId="77777777" w:rsidR="00026008" w:rsidRPr="005D602F" w:rsidRDefault="00026008" w:rsidP="002A4131">
      <w:pPr>
        <w:pStyle w:val="Akapitzlist"/>
        <w:rPr>
          <w:rFonts w:asciiTheme="minorHAnsi" w:eastAsia="Tahoma" w:hAnsiTheme="minorHAnsi" w:cstheme="minorHAnsi"/>
          <w:color w:val="2E74B5" w:themeColor="accent1" w:themeShade="BF"/>
          <w:szCs w:val="26"/>
        </w:rPr>
      </w:pPr>
    </w:p>
    <w:p w14:paraId="5585DBA0" w14:textId="5976BE0C" w:rsidR="00FD6892" w:rsidRPr="005D602F" w:rsidRDefault="00FD6892" w:rsidP="002A4131">
      <w:pPr>
        <w:pStyle w:val="Akapitzlist"/>
        <w:numPr>
          <w:ilvl w:val="0"/>
          <w:numId w:val="19"/>
        </w:numPr>
        <w:rPr>
          <w:rFonts w:asciiTheme="minorHAnsi" w:eastAsia="Tahoma" w:hAnsiTheme="minorHAnsi" w:cstheme="minorHAnsi"/>
          <w:color w:val="2E74B5" w:themeColor="accent1" w:themeShade="BF"/>
          <w:szCs w:val="26"/>
        </w:rPr>
      </w:pPr>
      <w:r w:rsidRPr="005D602F">
        <w:rPr>
          <w:rFonts w:asciiTheme="minorHAnsi" w:eastAsia="Tahoma" w:hAnsiTheme="minorHAnsi" w:cstheme="minorHAnsi"/>
        </w:rPr>
        <w:t xml:space="preserve"> W celu uniknięcia błędów kompatybilności Zamawiający wymaga, aby wszystkie elementy urządzeń, w szczególności podzespoły montowane przez producenta były przez niego certyfikowane. Wykonawca nie będący producentem oferowanego sprzętu nie może samodzielnie dokonywać modyfikacji sprzętu i wprowadzać zmian w fabrycznej konfiguracji. Zamawiający nie dopuszcza dostawy urządzeń modyfikowanych przez sprzedawcę oraz nie dopuszcza modyfikacji na linii produkcyjnej dystrybutora. </w:t>
      </w:r>
    </w:p>
    <w:p w14:paraId="0B4773FA" w14:textId="77777777" w:rsidR="00FD6892" w:rsidRPr="005D602F" w:rsidRDefault="00FD6892" w:rsidP="00D82811">
      <w:pPr>
        <w:pStyle w:val="Nagwek2"/>
        <w:spacing w:line="276" w:lineRule="auto"/>
        <w:rPr>
          <w:rFonts w:asciiTheme="minorHAnsi" w:eastAsia="Tahoma" w:hAnsiTheme="minorHAnsi" w:cstheme="minorHAnsi"/>
        </w:rPr>
      </w:pPr>
    </w:p>
    <w:p w14:paraId="5A2F0E5C" w14:textId="046DF1CF" w:rsidR="00CC7DAA" w:rsidRDefault="000D7391" w:rsidP="00CC7DAA">
      <w:pPr>
        <w:pStyle w:val="Nagwek2"/>
        <w:rPr>
          <w:rFonts w:ascii="Tahoma" w:eastAsia="Tahoma" w:hAnsi="Tahoma" w:cs="Tahoma"/>
          <w:sz w:val="22"/>
          <w:szCs w:val="22"/>
        </w:rPr>
      </w:pPr>
      <w:r>
        <w:rPr>
          <w:rFonts w:eastAsia="Tahoma"/>
        </w:rPr>
        <w:t>1</w:t>
      </w:r>
      <w:r w:rsidR="00CC7DAA">
        <w:rPr>
          <w:rFonts w:eastAsia="Tahoma"/>
        </w:rPr>
        <w:t>)</w:t>
      </w:r>
      <w:r w:rsidR="00CC7DAA" w:rsidRPr="00CC7DAA">
        <w:rPr>
          <w:rFonts w:ascii="Tahoma" w:eastAsia="Tahoma" w:hAnsi="Tahoma" w:cs="Tahoma"/>
          <w:sz w:val="22"/>
          <w:szCs w:val="22"/>
        </w:rPr>
        <w:t xml:space="preserve"> </w:t>
      </w:r>
      <w:r w:rsidR="00CC7DAA">
        <w:rPr>
          <w:rFonts w:ascii="Tahoma" w:eastAsia="Tahoma" w:hAnsi="Tahoma" w:cs="Tahoma"/>
          <w:sz w:val="22"/>
          <w:szCs w:val="22"/>
        </w:rPr>
        <w:t xml:space="preserve">Serwer z oprogramowaniem </w:t>
      </w:r>
      <w:r w:rsidR="00C15052">
        <w:rPr>
          <w:rFonts w:ascii="Tahoma" w:eastAsia="Tahoma" w:hAnsi="Tahoma" w:cs="Tahoma"/>
          <w:sz w:val="22"/>
          <w:szCs w:val="22"/>
        </w:rPr>
        <w:t>TYP 1</w:t>
      </w:r>
    </w:p>
    <w:tbl>
      <w:tblPr>
        <w:tblStyle w:val="10"/>
        <w:tblW w:w="97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6"/>
        <w:gridCol w:w="7465"/>
      </w:tblGrid>
      <w:tr w:rsidR="004A6B8E" w14:paraId="47B81D1E" w14:textId="77777777">
        <w:trPr>
          <w:trHeight w:val="403"/>
        </w:trPr>
        <w:tc>
          <w:tcPr>
            <w:tcW w:w="2306" w:type="dxa"/>
            <w:shd w:val="clear" w:color="auto" w:fill="D9D9D9"/>
          </w:tcPr>
          <w:p w14:paraId="74CC276D" w14:textId="77777777" w:rsidR="004A6B8E" w:rsidRDefault="004A6B8E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571188E4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465" w:type="dxa"/>
            <w:shd w:val="clear" w:color="auto" w:fill="D9D9D9"/>
          </w:tcPr>
          <w:p w14:paraId="56BD7C40" w14:textId="77777777" w:rsidR="004A6B8E" w:rsidRDefault="004A6B8E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3E5492E5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Minimalne wymagania dla sprzętu</w:t>
            </w:r>
          </w:p>
          <w:p w14:paraId="4D942765" w14:textId="77777777" w:rsidR="004A6B8E" w:rsidRDefault="004A6B8E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</w:tc>
      </w:tr>
      <w:tr w:rsidR="004A6B8E" w14:paraId="4650B539" w14:textId="77777777">
        <w:trPr>
          <w:trHeight w:val="70"/>
        </w:trPr>
        <w:tc>
          <w:tcPr>
            <w:tcW w:w="2306" w:type="dxa"/>
          </w:tcPr>
          <w:p w14:paraId="7D41D00D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Typ</w:t>
            </w:r>
          </w:p>
        </w:tc>
        <w:tc>
          <w:tcPr>
            <w:tcW w:w="7465" w:type="dxa"/>
          </w:tcPr>
          <w:p w14:paraId="60D77FDA" w14:textId="77777777" w:rsidR="004A6B8E" w:rsidRDefault="006F1A3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Serwer z oprogramowaniem systemowym</w:t>
            </w:r>
          </w:p>
        </w:tc>
      </w:tr>
      <w:tr w:rsidR="004A6B8E" w14:paraId="68E9AF76" w14:textId="77777777">
        <w:trPr>
          <w:trHeight w:val="70"/>
        </w:trPr>
        <w:tc>
          <w:tcPr>
            <w:tcW w:w="2306" w:type="dxa"/>
            <w:vAlign w:val="center"/>
          </w:tcPr>
          <w:p w14:paraId="21451C2F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Obudowa</w:t>
            </w:r>
          </w:p>
        </w:tc>
        <w:tc>
          <w:tcPr>
            <w:tcW w:w="7465" w:type="dxa"/>
          </w:tcPr>
          <w:p w14:paraId="7356EDB2" w14:textId="36F8FA9C" w:rsidR="004A6B8E" w:rsidRDefault="006F1A32" w:rsidP="003B17B5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Obudowa</w:t>
            </w:r>
            <w:r w:rsidR="00532964">
              <w:rPr>
                <w:rFonts w:ascii="Tahoma" w:eastAsia="Tahoma" w:hAnsi="Tahoma" w:cs="Tahoma"/>
                <w:sz w:val="22"/>
                <w:szCs w:val="22"/>
              </w:rPr>
              <w:t xml:space="preserve"> typu Tower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 w:rsidR="00846CF9">
              <w:rPr>
                <w:rFonts w:ascii="Tahoma" w:eastAsia="Tahoma" w:hAnsi="Tahoma" w:cs="Tahoma"/>
                <w:color w:val="000000"/>
                <w:sz w:val="22"/>
                <w:szCs w:val="22"/>
              </w:rPr>
              <w:t>z możliwością instalacji do 8</w:t>
            </w:r>
            <w:r w:rsidR="00544BEC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dysków 2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.5" </w:t>
            </w:r>
          </w:p>
        </w:tc>
      </w:tr>
      <w:tr w:rsidR="004A6B8E" w14:paraId="292BDC50" w14:textId="77777777">
        <w:trPr>
          <w:trHeight w:val="70"/>
        </w:trPr>
        <w:tc>
          <w:tcPr>
            <w:tcW w:w="2306" w:type="dxa"/>
            <w:vAlign w:val="center"/>
          </w:tcPr>
          <w:p w14:paraId="67FD2DFD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lastRenderedPageBreak/>
              <w:t>Płyta główna</w:t>
            </w:r>
          </w:p>
        </w:tc>
        <w:tc>
          <w:tcPr>
            <w:tcW w:w="7465" w:type="dxa"/>
          </w:tcPr>
          <w:p w14:paraId="76DA20DE" w14:textId="77777777" w:rsidR="004A6B8E" w:rsidRDefault="006F1A3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Płyta główna z możliwością zainstalowania jednego procesora. Płyta główna musi być zaprojektowana przez producenta serwera i oznaczona jego znakiem firmowym.</w:t>
            </w:r>
          </w:p>
        </w:tc>
      </w:tr>
      <w:tr w:rsidR="004A6B8E" w14:paraId="5FBE9CDF" w14:textId="77777777">
        <w:trPr>
          <w:trHeight w:val="1107"/>
        </w:trPr>
        <w:tc>
          <w:tcPr>
            <w:tcW w:w="2306" w:type="dxa"/>
            <w:vAlign w:val="center"/>
          </w:tcPr>
          <w:p w14:paraId="6E2A42E2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7465" w:type="dxa"/>
          </w:tcPr>
          <w:p w14:paraId="6654D6BA" w14:textId="70516AD0" w:rsidR="004A6B8E" w:rsidRDefault="006F1A32" w:rsidP="00846CF9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Zainstalowany jede</w:t>
            </w:r>
            <w:r w:rsidR="00846CF9">
              <w:rPr>
                <w:rFonts w:ascii="Tahoma" w:eastAsia="Tahoma" w:hAnsi="Tahoma" w:cs="Tahoma"/>
                <w:sz w:val="22"/>
                <w:szCs w:val="22"/>
              </w:rPr>
              <w:t xml:space="preserve">n procesor </w:t>
            </w:r>
            <w:r w:rsidR="00544BEC">
              <w:rPr>
                <w:rFonts w:ascii="Tahoma" w:eastAsia="Tahoma" w:hAnsi="Tahoma" w:cs="Tahoma"/>
                <w:sz w:val="22"/>
                <w:szCs w:val="22"/>
              </w:rPr>
              <w:t>16-rdzeniowy, min. 2 GHz (Turbo Speed min. 3.4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GHz), klasy x86 dedykowany do pracy z zaoferowanym serwerem umożliwiający osiągnięcie wyniku min. </w:t>
            </w:r>
            <w:r w:rsidR="00544BEC">
              <w:rPr>
                <w:rFonts w:ascii="Tahoma" w:eastAsia="Tahoma" w:hAnsi="Tahoma" w:cs="Tahoma"/>
                <w:sz w:val="22"/>
                <w:szCs w:val="22"/>
              </w:rPr>
              <w:t>27800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w teście </w:t>
            </w:r>
            <w:r w:rsidR="00846CF9">
              <w:rPr>
                <w:rFonts w:ascii="Tahoma" w:eastAsia="Tahoma" w:hAnsi="Tahoma" w:cs="Tahoma"/>
                <w:sz w:val="22"/>
                <w:szCs w:val="22"/>
              </w:rPr>
              <w:t xml:space="preserve">Multithreat  rating 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Average CPU Mark dostępnym na stronie </w:t>
            </w:r>
            <w:hyperlink r:id="rId8">
              <w:r>
                <w:rPr>
                  <w:rFonts w:ascii="Tahoma" w:eastAsia="Tahoma" w:hAnsi="Tahoma" w:cs="Tahoma"/>
                  <w:color w:val="0563C1"/>
                  <w:sz w:val="22"/>
                  <w:szCs w:val="22"/>
                  <w:u w:val="single"/>
                </w:rPr>
                <w:t>https://www.cpubenchmark.net/</w:t>
              </w:r>
            </w:hyperlink>
            <w:r>
              <w:rPr>
                <w:rFonts w:ascii="Tahoma" w:eastAsia="Tahoma" w:hAnsi="Tahoma" w:cs="Tahoma"/>
                <w:sz w:val="22"/>
                <w:szCs w:val="22"/>
              </w:rPr>
              <w:t>.</w:t>
            </w:r>
          </w:p>
        </w:tc>
      </w:tr>
      <w:tr w:rsidR="004A6B8E" w14:paraId="58A3AEEB" w14:textId="77777777">
        <w:trPr>
          <w:trHeight w:val="70"/>
        </w:trPr>
        <w:tc>
          <w:tcPr>
            <w:tcW w:w="2306" w:type="dxa"/>
            <w:vAlign w:val="center"/>
          </w:tcPr>
          <w:p w14:paraId="2E950828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Pamięć RAM</w:t>
            </w:r>
          </w:p>
        </w:tc>
        <w:tc>
          <w:tcPr>
            <w:tcW w:w="7465" w:type="dxa"/>
          </w:tcPr>
          <w:p w14:paraId="2666A4A6" w14:textId="20BB8E1B" w:rsidR="004A6B8E" w:rsidRDefault="006F1A32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Minimum </w:t>
            </w:r>
            <w:r w:rsidR="007E6FD8">
              <w:rPr>
                <w:rFonts w:ascii="Tahoma" w:eastAsia="Tahoma" w:hAnsi="Tahoma" w:cs="Tahoma"/>
                <w:color w:val="000000"/>
                <w:sz w:val="22"/>
                <w:szCs w:val="22"/>
              </w:rPr>
              <w:t>1</w:t>
            </w:r>
            <w:r w:rsidR="00544BEC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x64GB pamięci RAM ECC 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DIMM</w:t>
            </w:r>
            <w:r w:rsidR="00544BEC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DDR5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o c</w:t>
            </w:r>
            <w:r w:rsidR="00846CF9">
              <w:rPr>
                <w:rFonts w:ascii="Tahoma" w:eastAsia="Tahoma" w:hAnsi="Tahoma" w:cs="Tahoma"/>
                <w:color w:val="000000"/>
                <w:sz w:val="22"/>
                <w:szCs w:val="22"/>
              </w:rPr>
              <w:t>zęstotliwości pracy minimum 5600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MT/s.</w:t>
            </w:r>
          </w:p>
          <w:p w14:paraId="4AC73E09" w14:textId="2467E250" w:rsidR="004A6B8E" w:rsidRDefault="006F1A32" w:rsidP="000A7103">
            <w:pPr>
              <w:rPr>
                <w:rFonts w:ascii="Tahoma" w:eastAsia="Tahoma" w:hAnsi="Tahoma" w:cs="Tahoma"/>
                <w:color w:val="00B05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Płyta powinna obsługiwać do min. </w:t>
            </w:r>
            <w:r w:rsidR="00544BEC">
              <w:rPr>
                <w:rFonts w:ascii="Tahoma" w:eastAsia="Tahoma" w:hAnsi="Tahoma" w:cs="Tahoma"/>
                <w:color w:val="000000"/>
                <w:sz w:val="22"/>
                <w:szCs w:val="22"/>
              </w:rPr>
              <w:t>1000GB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, na płycie głównej</w:t>
            </w:r>
            <w:r w:rsidR="000A7103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powinno znajdować się minimum 16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slot</w:t>
            </w:r>
            <w:r w:rsidR="000A7103">
              <w:rPr>
                <w:rFonts w:ascii="Tahoma" w:eastAsia="Tahoma" w:hAnsi="Tahoma" w:cs="Tahoma"/>
                <w:color w:val="000000"/>
                <w:sz w:val="22"/>
                <w:szCs w:val="22"/>
              </w:rPr>
              <w:t>ów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przeznaczone dla pamięci</w:t>
            </w:r>
          </w:p>
        </w:tc>
      </w:tr>
      <w:tr w:rsidR="004A6B8E" w14:paraId="1B871D93" w14:textId="77777777">
        <w:trPr>
          <w:trHeight w:val="70"/>
        </w:trPr>
        <w:tc>
          <w:tcPr>
            <w:tcW w:w="2306" w:type="dxa"/>
            <w:vAlign w:val="center"/>
          </w:tcPr>
          <w:p w14:paraId="1A7A4A6F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7465" w:type="dxa"/>
          </w:tcPr>
          <w:p w14:paraId="60864EBA" w14:textId="77777777" w:rsidR="004A6B8E" w:rsidRDefault="006F1A3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Zintegrowana karta graficzna umożliwiająca rozdzielczość min. 1280x1024</w:t>
            </w:r>
          </w:p>
        </w:tc>
      </w:tr>
      <w:tr w:rsidR="004A6B8E" w14:paraId="1E93BA88" w14:textId="77777777">
        <w:trPr>
          <w:trHeight w:val="70"/>
        </w:trPr>
        <w:tc>
          <w:tcPr>
            <w:tcW w:w="2306" w:type="dxa"/>
            <w:vAlign w:val="center"/>
          </w:tcPr>
          <w:p w14:paraId="29864860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Wbudowane porty</w:t>
            </w:r>
          </w:p>
        </w:tc>
        <w:tc>
          <w:tcPr>
            <w:tcW w:w="7465" w:type="dxa"/>
          </w:tcPr>
          <w:p w14:paraId="1F9358A7" w14:textId="2DCD5458" w:rsidR="004A6B8E" w:rsidRDefault="000A7103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min. 3</w:t>
            </w:r>
            <w:r w:rsidR="006F1A32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porty USB w tym min. 1 USB 3.0</w:t>
            </w:r>
          </w:p>
          <w:p w14:paraId="4F2A2329" w14:textId="33631A71" w:rsidR="004A6B8E" w:rsidRPr="007E6FD8" w:rsidRDefault="006F1A32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min. 1 port VGA </w:t>
            </w:r>
          </w:p>
        </w:tc>
      </w:tr>
      <w:tr w:rsidR="004A6B8E" w14:paraId="4212B540" w14:textId="77777777">
        <w:trPr>
          <w:trHeight w:val="70"/>
        </w:trPr>
        <w:tc>
          <w:tcPr>
            <w:tcW w:w="2306" w:type="dxa"/>
            <w:vAlign w:val="center"/>
          </w:tcPr>
          <w:p w14:paraId="2467B6B2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Gniazda PCI</w:t>
            </w:r>
          </w:p>
        </w:tc>
        <w:tc>
          <w:tcPr>
            <w:tcW w:w="7465" w:type="dxa"/>
          </w:tcPr>
          <w:p w14:paraId="39D8827D" w14:textId="22AE13C3" w:rsidR="004A6B8E" w:rsidRDefault="00544BEC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Min. 3 sloty PCIe </w:t>
            </w:r>
          </w:p>
        </w:tc>
      </w:tr>
      <w:tr w:rsidR="004A6B8E" w14:paraId="2F0E54E9" w14:textId="77777777">
        <w:trPr>
          <w:trHeight w:val="70"/>
        </w:trPr>
        <w:tc>
          <w:tcPr>
            <w:tcW w:w="2306" w:type="dxa"/>
            <w:vAlign w:val="center"/>
          </w:tcPr>
          <w:p w14:paraId="62C028CC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Interfejsy sieciowe/FC/SAS</w:t>
            </w:r>
          </w:p>
        </w:tc>
        <w:tc>
          <w:tcPr>
            <w:tcW w:w="7465" w:type="dxa"/>
          </w:tcPr>
          <w:p w14:paraId="00E9FE11" w14:textId="591FC9B8" w:rsidR="004A6B8E" w:rsidRDefault="006F1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Wbudowane min. 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Tahoma" w:eastAsia="Tahoma" w:hAnsi="Tahoma" w:cs="Tahoma"/>
                <w:sz w:val="22"/>
                <w:szCs w:val="22"/>
              </w:rPr>
              <w:t>interfejsy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sieciowe 1Gb Ethernet </w:t>
            </w:r>
          </w:p>
          <w:p w14:paraId="2BC4917E" w14:textId="77777777" w:rsidR="004A6B8E" w:rsidRDefault="004A6B8E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4A6B8E" w14:paraId="54690784" w14:textId="77777777">
        <w:trPr>
          <w:trHeight w:val="696"/>
        </w:trPr>
        <w:tc>
          <w:tcPr>
            <w:tcW w:w="2306" w:type="dxa"/>
            <w:vAlign w:val="center"/>
          </w:tcPr>
          <w:p w14:paraId="53DC2E38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Kontroler dysków</w:t>
            </w:r>
          </w:p>
        </w:tc>
        <w:tc>
          <w:tcPr>
            <w:tcW w:w="7465" w:type="dxa"/>
          </w:tcPr>
          <w:p w14:paraId="40E60C0C" w14:textId="0B38F2CA" w:rsidR="004A6B8E" w:rsidRDefault="006F1A3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Sprzętowy kontroler dyskowy, posiadający min. 8GB nieulotnej pamięci cache, możliwe konfiguracje poziomów RAID: 0, 1, 5, 6, 10, 50, 60. Wsparcie dla dysków samoszyf</w:t>
            </w:r>
            <w:r w:rsidR="00544BEC">
              <w:rPr>
                <w:rFonts w:ascii="Tahoma" w:eastAsia="Tahoma" w:hAnsi="Tahoma" w:cs="Tahoma"/>
                <w:sz w:val="22"/>
                <w:szCs w:val="22"/>
              </w:rPr>
              <w:t>r</w:t>
            </w:r>
            <w:r>
              <w:rPr>
                <w:rFonts w:ascii="Tahoma" w:eastAsia="Tahoma" w:hAnsi="Tahoma" w:cs="Tahoma"/>
                <w:sz w:val="22"/>
                <w:szCs w:val="22"/>
              </w:rPr>
              <w:t>ujących.</w:t>
            </w:r>
          </w:p>
        </w:tc>
      </w:tr>
      <w:tr w:rsidR="004A6B8E" w14:paraId="26370094" w14:textId="77777777">
        <w:trPr>
          <w:trHeight w:val="70"/>
        </w:trPr>
        <w:tc>
          <w:tcPr>
            <w:tcW w:w="2306" w:type="dxa"/>
            <w:vAlign w:val="center"/>
          </w:tcPr>
          <w:p w14:paraId="5C524704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Dyski twarde</w:t>
            </w:r>
          </w:p>
        </w:tc>
        <w:tc>
          <w:tcPr>
            <w:tcW w:w="7465" w:type="dxa"/>
          </w:tcPr>
          <w:p w14:paraId="5B7B4C27" w14:textId="77777777" w:rsidR="004A6B8E" w:rsidRPr="008E2C44" w:rsidRDefault="006F1A3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8E2C44">
              <w:rPr>
                <w:rFonts w:ascii="Tahoma" w:eastAsia="Tahoma" w:hAnsi="Tahoma" w:cs="Tahoma"/>
                <w:sz w:val="22"/>
                <w:szCs w:val="22"/>
              </w:rPr>
              <w:t>Możliwość instalacji dysków SAS, SATA, SSD, NL SAS</w:t>
            </w:r>
          </w:p>
          <w:p w14:paraId="43727CCA" w14:textId="6D94D2D6" w:rsidR="00544BEC" w:rsidRPr="008E2C44" w:rsidRDefault="00F0267D" w:rsidP="00F0267D">
            <w:pPr>
              <w:rPr>
                <w:rFonts w:ascii="Tahoma" w:hAnsi="Tahoma" w:cs="Tahoma"/>
                <w:sz w:val="22"/>
                <w:szCs w:val="22"/>
              </w:rPr>
            </w:pPr>
            <w:r w:rsidRPr="008E2C44">
              <w:rPr>
                <w:rFonts w:ascii="Tahoma" w:eastAsia="Tahoma" w:hAnsi="Tahoma" w:cs="Tahoma"/>
                <w:sz w:val="22"/>
                <w:szCs w:val="22"/>
              </w:rPr>
              <w:t xml:space="preserve">Zainstalowane </w:t>
            </w:r>
            <w:r w:rsidR="00544BEC" w:rsidRPr="008E2C44">
              <w:rPr>
                <w:rFonts w:ascii="Tahoma" w:eastAsia="Tahoma" w:hAnsi="Tahoma" w:cs="Tahoma"/>
                <w:sz w:val="22"/>
                <w:szCs w:val="22"/>
              </w:rPr>
              <w:t>2</w:t>
            </w:r>
            <w:r w:rsidRPr="008E2C44">
              <w:rPr>
                <w:rFonts w:ascii="Tahoma" w:eastAsia="Tahoma" w:hAnsi="Tahoma" w:cs="Tahoma"/>
                <w:sz w:val="22"/>
                <w:szCs w:val="22"/>
              </w:rPr>
              <w:t xml:space="preserve"> dysk</w:t>
            </w:r>
            <w:r w:rsidR="00EF45FB" w:rsidRPr="008E2C44">
              <w:rPr>
                <w:rFonts w:ascii="Tahoma" w:eastAsia="Tahoma" w:hAnsi="Tahoma" w:cs="Tahoma"/>
                <w:sz w:val="22"/>
                <w:szCs w:val="22"/>
              </w:rPr>
              <w:t>i</w:t>
            </w:r>
            <w:r w:rsidRPr="008E2C44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 w:rsidR="00544BEC" w:rsidRPr="008E2C44">
              <w:rPr>
                <w:rFonts w:ascii="Tahoma" w:eastAsia="Tahoma" w:hAnsi="Tahoma" w:cs="Tahoma"/>
                <w:sz w:val="22"/>
                <w:szCs w:val="22"/>
              </w:rPr>
              <w:t>S</w:t>
            </w:r>
            <w:r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S</w:t>
            </w:r>
            <w:r w:rsidR="00544BEC"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D o pojemności min. 480</w:t>
            </w:r>
            <w:r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GB</w:t>
            </w:r>
            <w:r w:rsidR="00544BEC"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</w:t>
            </w:r>
            <w:r w:rsidR="00544BEC" w:rsidRPr="008E2C44">
              <w:rPr>
                <w:rFonts w:ascii="Tahoma" w:hAnsi="Tahoma" w:cs="Tahoma"/>
                <w:sz w:val="22"/>
                <w:szCs w:val="22"/>
              </w:rPr>
              <w:t>6Gb/s 512 2,5 dysk do intensywnego odczytu wymieniany bez wyłączania systemu</w:t>
            </w:r>
            <w:r w:rsidR="008E2C4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2C44"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Hot-Plug</w:t>
            </w:r>
          </w:p>
          <w:p w14:paraId="721F9D90" w14:textId="1A57A8D5" w:rsidR="00544BEC" w:rsidRPr="008E2C44" w:rsidRDefault="00544BEC" w:rsidP="00F0267D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8E2C44">
              <w:rPr>
                <w:rFonts w:ascii="Tahoma" w:eastAsia="Tahoma" w:hAnsi="Tahoma" w:cs="Tahoma"/>
                <w:sz w:val="22"/>
                <w:szCs w:val="22"/>
              </w:rPr>
              <w:t xml:space="preserve">Zainstalowane 4 dyski </w:t>
            </w:r>
            <w:r w:rsidRPr="008E2C44">
              <w:rPr>
                <w:rFonts w:ascii="Tahoma" w:hAnsi="Tahoma" w:cs="Tahoma"/>
                <w:sz w:val="22"/>
                <w:szCs w:val="22"/>
              </w:rPr>
              <w:t>1,2TB SAS 12Gb/s 10 tys. obr./min 512n 2,5 dysk twardy wymieniany bez wyłączania systemu</w:t>
            </w:r>
            <w:r w:rsidR="008E2C44" w:rsidRPr="008E2C4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2C44"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Hot-Plug</w:t>
            </w:r>
          </w:p>
          <w:p w14:paraId="486D5A88" w14:textId="34E52940" w:rsidR="004A6B8E" w:rsidRPr="007E6FD8" w:rsidRDefault="004A6B8E" w:rsidP="008E2C44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4A6B8E" w14:paraId="08980B40" w14:textId="77777777">
        <w:trPr>
          <w:trHeight w:val="70"/>
        </w:trPr>
        <w:tc>
          <w:tcPr>
            <w:tcW w:w="2306" w:type="dxa"/>
            <w:vAlign w:val="center"/>
          </w:tcPr>
          <w:p w14:paraId="4A196555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Zasilacze</w:t>
            </w:r>
          </w:p>
        </w:tc>
        <w:tc>
          <w:tcPr>
            <w:tcW w:w="7465" w:type="dxa"/>
          </w:tcPr>
          <w:p w14:paraId="4B514A31" w14:textId="09DFDA66" w:rsidR="004A6B8E" w:rsidRDefault="008E2C44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2 </w:t>
            </w:r>
            <w:r w:rsidR="007E6FD8">
              <w:rPr>
                <w:rFonts w:ascii="Tahoma" w:eastAsia="Tahoma" w:hAnsi="Tahoma" w:cs="Tahoma"/>
                <w:color w:val="000000"/>
                <w:sz w:val="22"/>
                <w:szCs w:val="22"/>
              </w:rPr>
              <w:t>Zasilacz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e</w:t>
            </w:r>
            <w:r w:rsidR="007E6FD8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o mocy min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. 700</w:t>
            </w:r>
            <w:r w:rsidR="006F1A32">
              <w:rPr>
                <w:rFonts w:ascii="Tahoma" w:eastAsia="Tahoma" w:hAnsi="Tahoma" w:cs="Tahoma"/>
                <w:color w:val="000000"/>
                <w:sz w:val="22"/>
                <w:szCs w:val="22"/>
              </w:rPr>
              <w:t>W.</w:t>
            </w:r>
          </w:p>
        </w:tc>
      </w:tr>
      <w:tr w:rsidR="004A6B8E" w14:paraId="378E3F9B" w14:textId="77777777">
        <w:trPr>
          <w:trHeight w:val="70"/>
        </w:trPr>
        <w:tc>
          <w:tcPr>
            <w:tcW w:w="2306" w:type="dxa"/>
            <w:vAlign w:val="center"/>
          </w:tcPr>
          <w:p w14:paraId="4BF45ABC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System operacyjny</w:t>
            </w:r>
          </w:p>
        </w:tc>
        <w:tc>
          <w:tcPr>
            <w:tcW w:w="7465" w:type="dxa"/>
            <w:vAlign w:val="center"/>
          </w:tcPr>
          <w:p w14:paraId="79C8F336" w14:textId="0B73AE82" w:rsidR="00AC0703" w:rsidRDefault="00AC0703" w:rsidP="00AC0703">
            <w:pPr>
              <w:spacing w:line="256" w:lineRule="auto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 xml:space="preserve">Zamawiający wymaga, aby dostarczony serwer posiadał oprogramowanie systemowe w najnowszej aktualnej wersji, nieograniczonej czasowo wraz z licencją dostępową </w:t>
            </w:r>
            <w:r w:rsidRPr="00AC0703">
              <w:rPr>
                <w:rFonts w:ascii="Tahoma" w:eastAsia="Tahoma" w:hAnsi="Tahoma" w:cs="Tahoma"/>
                <w:sz w:val="22"/>
                <w:szCs w:val="22"/>
                <w:lang w:eastAsia="en-US"/>
              </w:rPr>
              <w:t xml:space="preserve">dla 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10</w:t>
            </w:r>
            <w:r w:rsidRPr="00AC0703">
              <w:rPr>
                <w:rFonts w:ascii="Tahoma" w:eastAsia="Tahoma" w:hAnsi="Tahoma" w:cs="Tahoma"/>
                <w:sz w:val="22"/>
                <w:szCs w:val="22"/>
                <w:lang w:eastAsia="en-US"/>
              </w:rPr>
              <w:t xml:space="preserve"> użytkowników</w:t>
            </w:r>
            <w:r w:rsidR="008E2C44">
              <w:rPr>
                <w:rFonts w:ascii="Tahoma" w:eastAsia="Tahoma" w:hAnsi="Tahoma" w:cs="Tahoma"/>
                <w:sz w:val="22"/>
                <w:szCs w:val="22"/>
                <w:lang w:eastAsia="en-US"/>
              </w:rPr>
              <w:t>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 xml:space="preserve"> Licencja musi uprawniać do uruchamiania oprogramowania systemowego (dalej: SSO) w środowisku fizycznym i dwóch wirtualnych środowisk SSO za pomocą wbudowanych mechanizmów wirtualizacji.</w:t>
            </w:r>
          </w:p>
          <w:p w14:paraId="2D274FD6" w14:textId="77777777" w:rsidR="00AC0703" w:rsidRDefault="00AC0703" w:rsidP="00AC0703">
            <w:pPr>
              <w:spacing w:line="256" w:lineRule="auto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SSO musi posiadać następujące, wbudowane cechy:</w:t>
            </w:r>
          </w:p>
          <w:p w14:paraId="582E89E6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a)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wykorzystania, co najmniej 320 logicznych procesorów oraz co najmniej 4 TB pamięci RAM w środowisku fizycznym,</w:t>
            </w:r>
          </w:p>
          <w:p w14:paraId="0C6D2F80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b)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wykorzystywania 64 procesorów wirtualnych oraz 1TB pamięci RAM i dysku o pojemności min. 64TB przez każdy wirtualny serwerowy system operacyjny,</w:t>
            </w:r>
          </w:p>
          <w:p w14:paraId="53C3E70A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c)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możliwość budowania klastrów składających się z 64 węzłów, z możliwością uruchamiania min.  8000 maszyn wirtualnych, </w:t>
            </w:r>
          </w:p>
          <w:p w14:paraId="1D83448D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d)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migracji maszyn wirtualnych bez zatrzymywania ich pracy między fizycznymi serwerami z uruchomionym mechanizmem wirtualizacji (hypervisor) przez sieć Ethernet, bez konieczności stosowania dodatkowych mechanizmów współdzielenia pamięci,</w:t>
            </w:r>
          </w:p>
          <w:p w14:paraId="4FE98780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e)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(na umożliwiającym to sprzęcie) dodawania i wymiany pamięci RAM bez przerywania pracy,</w:t>
            </w:r>
          </w:p>
          <w:p w14:paraId="4D000EC5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f)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(na umożliwiającym to sprzęcie) dodawania i wymiany procesorów bez przerywania pracy,</w:t>
            </w:r>
          </w:p>
          <w:p w14:paraId="16436A2B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lastRenderedPageBreak/>
              <w:t>g)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automatyczna weryfikacja cyfrowych sygnatur sterowników w celu sprawdzenia czy sterownik przeszedł testy jakości przeprowadzone przez producenta systemu operacyjnego,</w:t>
            </w:r>
          </w:p>
          <w:p w14:paraId="334CBBDA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h)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dynamicznego obniżania poboru energii przez rdzenie procesorów niewykorzystywane w bieżącej pracy (mechanizm ten musi uwzględniać specyfikę procesorów wyposażonych w mechanizmy Hyper-Threading),</w:t>
            </w:r>
          </w:p>
          <w:p w14:paraId="21CF77EF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wsparcie instalacji i pracy na wolumenach, które:</w:t>
            </w:r>
          </w:p>
          <w:p w14:paraId="2F38C838" w14:textId="77777777" w:rsidR="00AC0703" w:rsidRDefault="00AC0703" w:rsidP="00AC0703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pozwalają na zmianę rozmiaru w czasie pracy systemu,</w:t>
            </w:r>
          </w:p>
          <w:p w14:paraId="3065CF42" w14:textId="77777777" w:rsidR="00AC0703" w:rsidRDefault="00AC0703" w:rsidP="00AC0703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4CCCD252" w14:textId="77777777" w:rsidR="00AC0703" w:rsidRDefault="00AC0703" w:rsidP="00AC0703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kompresję "w locie" dla wybranych plików i/lub folderów,</w:t>
            </w:r>
          </w:p>
          <w:p w14:paraId="68AD683B" w14:textId="77777777" w:rsidR="00AC0703" w:rsidRDefault="00AC0703" w:rsidP="00AC0703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zdefiniowanie list kontroli dostępu (ACL),</w:t>
            </w:r>
          </w:p>
          <w:p w14:paraId="5F849478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j)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wbudowany mechanizm klasyfikowania i indeksowania plików (dokumentów) w oparciu o ich zawartość,</w:t>
            </w:r>
          </w:p>
          <w:p w14:paraId="7C40B527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k)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szyfrowanie dysków przy pomocy mechanizmów posiadających min. certyfikat FIPS 140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  <w:lang w:eastAsia="en-US"/>
              </w:rPr>
              <w:t xml:space="preserve">-2 lub równoważny </w:t>
            </w:r>
          </w:p>
          <w:p w14:paraId="59729925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l)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uruchamiania aplikacji internetowych wykorzystujących technologię ASP.NET,</w:t>
            </w:r>
          </w:p>
          <w:p w14:paraId="1C6A0393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m)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dystrybucji ruchu sieciowego HTTP pomiędzy kilka serwerów,</w:t>
            </w:r>
          </w:p>
          <w:p w14:paraId="2A17DDCB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n)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wbudowana zapora internetowa (firewall) z obsługą definiowanych reguł dla ochrony połączeń internetowych i intranetowych,</w:t>
            </w:r>
          </w:p>
          <w:p w14:paraId="70A481D8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o)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graficzny interfejs użytkownika,</w:t>
            </w:r>
          </w:p>
          <w:p w14:paraId="72163826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p)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zlokalizowane w języku polskim, co najmniej następujące elementy: menu, przeglądarka internetowa, pomoc, komunikaty systemowe,</w:t>
            </w:r>
          </w:p>
          <w:p w14:paraId="5974ED3C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q)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dla większości powszechnie używanych urządzeń peryferyjnych (drukarek, urządzeń sieciowych, standardów USB, Plug&amp;Play),</w:t>
            </w:r>
          </w:p>
          <w:p w14:paraId="75BDF222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s)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zdalnej konfiguracji, administrowania oraz aktualizowania systemu,</w:t>
            </w:r>
          </w:p>
          <w:p w14:paraId="12FEEC4E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t)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dostępność bezpłatnych narzędzi producenta systemu umożliwiających badanie i wdrażanie zdefiniowanego zestawu polityk bezpieczeństwa,</w:t>
            </w:r>
          </w:p>
          <w:p w14:paraId="58BC19D1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u)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implementacji następujących funkcjonalności bez potrzeby instalowania dodatkowych produktów (oprogramowania) innych producentów wymagających dodatkowych licencji:</w:t>
            </w:r>
          </w:p>
          <w:p w14:paraId="43374A95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podstawowe usługi sieciowe: DHCP oraz DNS wspierający DNSSEC,</w:t>
            </w:r>
          </w:p>
          <w:p w14:paraId="3B34FFEF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7B4B4A70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podłączenie SSO do domeny w trybie offline – bez dostępnego połączenia sieciowego z domeną,</w:t>
            </w:r>
          </w:p>
          <w:p w14:paraId="1273A9FE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lastRenderedPageBreak/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7A4D4020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odzyskiwanie przypadkowo skasowanych obiektów usługi katalogowej z mechanizmu kosza, </w:t>
            </w:r>
          </w:p>
          <w:p w14:paraId="00A1F714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zdalna dystrybucja oprogramowania na stacje robocze,</w:t>
            </w:r>
          </w:p>
          <w:p w14:paraId="609059A9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praca zdalna na serwerze z wykorzystaniem terminala (cienkiego klienta) lub odpowiednio skonfigurowanej stacji roboczej,</w:t>
            </w:r>
          </w:p>
          <w:p w14:paraId="1CCC865C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centrum Certyfikatów (CA), obsługa klucza publicznego i prywatnego) umożliwiające:</w:t>
            </w:r>
          </w:p>
          <w:p w14:paraId="6D4B2DD1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dystrybucję certyfikatów poprzez http,</w:t>
            </w:r>
          </w:p>
          <w:p w14:paraId="7829A62E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konsolidację CA dla wielu lasów domeny,</w:t>
            </w:r>
          </w:p>
          <w:p w14:paraId="70D92B45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automatyczne rejestrowania certyfikatów pomiędzy różnymi lasami domen,</w:t>
            </w:r>
          </w:p>
          <w:p w14:paraId="565DD9F2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szyfrowanie plików i folderów,</w:t>
            </w:r>
          </w:p>
          <w:p w14:paraId="697EF7B2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szyfrowanie połączeń sieciowych pomiędzy serwerami oraz serwerami i stacjami roboczymi (IPSec),</w:t>
            </w:r>
          </w:p>
          <w:p w14:paraId="46F15F40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tworzenia systemów wysokiej dostępności (klastry typu fail-over) oraz rozłożenia obciążenia serwerów,</w:t>
            </w:r>
          </w:p>
          <w:p w14:paraId="34DFF032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IX.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serwis udostępniania stron WWW,</w:t>
            </w:r>
          </w:p>
          <w:p w14:paraId="0E0E6EC1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X.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dla protokołu IP w wersji 6 (IPv6),</w:t>
            </w:r>
          </w:p>
          <w:p w14:paraId="5ABBAB9E" w14:textId="77777777" w:rsidR="00AC0703" w:rsidRDefault="00AC0703" w:rsidP="00AC0703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XI.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mechanizmy wirtualizacji (Hypervisor) pozwalające na uruchamianie min.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</w:t>
            </w:r>
          </w:p>
          <w:p w14:paraId="6CB3AD81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dynamicznego podłączania zasobów dyskowych typu hot-plug do maszyn wirtualnych,</w:t>
            </w:r>
          </w:p>
          <w:p w14:paraId="4414174A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obsługi ramek typu jumbo frames dla maszyn wirtualnych,</w:t>
            </w:r>
          </w:p>
          <w:p w14:paraId="51CE3B3D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obsługi 4-KB sektorów dysków, </w:t>
            </w:r>
          </w:p>
          <w:p w14:paraId="6FC36654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4)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nielimitowanej liczby jednocześnie przenoszonych maszyn wirtualnych pomiędzy węzłami klastra,</w:t>
            </w:r>
          </w:p>
          <w:p w14:paraId="3639962F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5)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5A4351AE" w14:textId="77777777" w:rsidR="00AC0703" w:rsidRDefault="00AC0703" w:rsidP="00AC0703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6)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możliwości kierowania ruchu sieciowego z wielu sieci VLAN bezpośrednio do pojedynczej karty sieciowej maszyny wirtualnej (tzw. trunk model),</w:t>
            </w:r>
          </w:p>
          <w:p w14:paraId="63A15A6C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4016D5C0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w)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dostępu do zasobu dyskowego SSO poprzez wiele ścieżek (Multipath),</w:t>
            </w:r>
          </w:p>
          <w:p w14:paraId="4712EB89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lastRenderedPageBreak/>
              <w:t>x)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instalacji poprawek poprzez wgranie ich do obrazu instalacyjnego,</w:t>
            </w:r>
          </w:p>
          <w:p w14:paraId="3BE2B6DE" w14:textId="77777777" w:rsidR="00AC0703" w:rsidRDefault="00AC0703" w:rsidP="00AC0703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y)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mechanizmy zdalnej administracji oraz mechanizmy (również działające zdalnie) administracji przez skrypty,</w:t>
            </w:r>
          </w:p>
          <w:p w14:paraId="649EB4E2" w14:textId="03B32D93" w:rsidR="004A6B8E" w:rsidRDefault="00AC0703" w:rsidP="00AC0703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z)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możliwość zarządzania przez wbudowane mechanizmy zgodne ze 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standardami WBEM oraz WS-Management organizacji DMTF.</w:t>
            </w:r>
          </w:p>
        </w:tc>
      </w:tr>
      <w:tr w:rsidR="004A6B8E" w14:paraId="28E405F1" w14:textId="77777777">
        <w:trPr>
          <w:trHeight w:val="70"/>
        </w:trPr>
        <w:tc>
          <w:tcPr>
            <w:tcW w:w="2306" w:type="dxa"/>
            <w:vAlign w:val="center"/>
          </w:tcPr>
          <w:p w14:paraId="6E7877B9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7465" w:type="dxa"/>
            <w:vAlign w:val="bottom"/>
          </w:tcPr>
          <w:p w14:paraId="6B06DDC5" w14:textId="77777777" w:rsidR="002E06CF" w:rsidRDefault="006F1A32" w:rsidP="002E06CF">
            <w:pPr>
              <w:jc w:val="both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3 lata gwarancji producenta, z czasem reakcji do następnego dnia roboczego od przyjęcia zgłoszenia,</w:t>
            </w:r>
            <w:r w:rsidR="002E06CF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</w:t>
            </w:r>
            <w:r w:rsidR="002E06CF">
              <w:rPr>
                <w:rFonts w:ascii="Tahoma" w:eastAsia="Tahoma" w:hAnsi="Tahoma" w:cs="Tahoma"/>
                <w:sz w:val="22"/>
                <w:szCs w:val="22"/>
              </w:rPr>
              <w:t>producenta świadczona na miejscu u klienta</w:t>
            </w:r>
          </w:p>
          <w:p w14:paraId="1E95D5B1" w14:textId="179F9CDA" w:rsidR="004A6B8E" w:rsidRDefault="006F1A32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możliwość zgłaszania awarii 24x7x365 poprzez ogólnopolską linię telefoniczną producenta. </w:t>
            </w:r>
          </w:p>
          <w:p w14:paraId="7533A6E9" w14:textId="77777777" w:rsidR="004A6B8E" w:rsidRDefault="006F1A32">
            <w:pPr>
              <w:jc w:val="both"/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sz w:val="22"/>
                <w:szCs w:val="22"/>
                <w:highlight w:val="white"/>
              </w:rPr>
              <w:t>Firma serwisująca musi posiadać ISO 9001:2008 lub równoważny na świadczenie usług serwisowych oraz posiadać autoryzacje producenta urządzeń – dokumenty potwierdzające należy załączyć do oferty.</w:t>
            </w:r>
          </w:p>
          <w:p w14:paraId="59974103" w14:textId="77777777" w:rsidR="004A6B8E" w:rsidRDefault="006F1A32">
            <w:pPr>
              <w:jc w:val="both"/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sz w:val="22"/>
                <w:szCs w:val="22"/>
                <w:highlight w:val="white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1AA60069" w14:textId="631C769B" w:rsidR="004A6B8E" w:rsidRDefault="0058663B">
            <w:pPr>
              <w:rPr>
                <w:rFonts w:ascii="Tahoma" w:eastAsia="Tahoma" w:hAnsi="Tahoma" w:cs="Tahoma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  <w:highlight w:val="white"/>
              </w:rPr>
              <w:t>W przypadku awarii dysków zamawiający wymaga aby pozostały u zamawiającego.</w:t>
            </w:r>
          </w:p>
          <w:p w14:paraId="6D6A7A55" w14:textId="678D317F" w:rsidR="004A6B8E" w:rsidRDefault="004A6B8E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4A6B8E" w14:paraId="045BBF1B" w14:textId="77777777">
        <w:trPr>
          <w:trHeight w:val="70"/>
        </w:trPr>
        <w:tc>
          <w:tcPr>
            <w:tcW w:w="2306" w:type="dxa"/>
            <w:vAlign w:val="center"/>
          </w:tcPr>
          <w:p w14:paraId="4EC4BA27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Certyfikaty</w:t>
            </w:r>
          </w:p>
        </w:tc>
        <w:tc>
          <w:tcPr>
            <w:tcW w:w="7465" w:type="dxa"/>
            <w:vAlign w:val="bottom"/>
          </w:tcPr>
          <w:p w14:paraId="6C264E92" w14:textId="77777777" w:rsidR="004A6B8E" w:rsidRDefault="006F1A32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Serwer musi być wyprodukowany zgodnie z normą ISO-9001 lub inny równoważny oraz ISO-14001 lub inny równoważny </w:t>
            </w:r>
          </w:p>
          <w:p w14:paraId="14A1202B" w14:textId="77777777" w:rsidR="004A6B8E" w:rsidRDefault="006F1A32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Serwer musi posiadać deklaracja CE lub inna równoważna </w:t>
            </w:r>
          </w:p>
        </w:tc>
      </w:tr>
      <w:tr w:rsidR="004A6B8E" w14:paraId="35B58CDE" w14:textId="77777777">
        <w:trPr>
          <w:trHeight w:val="70"/>
        </w:trPr>
        <w:tc>
          <w:tcPr>
            <w:tcW w:w="2306" w:type="dxa"/>
            <w:vAlign w:val="center"/>
          </w:tcPr>
          <w:p w14:paraId="4EBF2C19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Dokumentacja</w:t>
            </w:r>
          </w:p>
        </w:tc>
        <w:tc>
          <w:tcPr>
            <w:tcW w:w="7465" w:type="dxa"/>
            <w:vAlign w:val="bottom"/>
          </w:tcPr>
          <w:p w14:paraId="170BAB41" w14:textId="77777777" w:rsidR="004A6B8E" w:rsidRDefault="006F1A32">
            <w:pPr>
              <w:jc w:val="both"/>
              <w:rPr>
                <w:rFonts w:ascii="Tahoma" w:eastAsia="Tahoma" w:hAnsi="Tahoma" w:cs="Tahoma"/>
                <w:color w:val="00B05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Zamawiający wymaga dokumentacji w języku polskim lub angielskim.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br/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4A6B8E" w14:paraId="2708DFD8" w14:textId="77777777">
        <w:trPr>
          <w:trHeight w:val="70"/>
        </w:trPr>
        <w:tc>
          <w:tcPr>
            <w:tcW w:w="2306" w:type="dxa"/>
            <w:vAlign w:val="center"/>
          </w:tcPr>
          <w:p w14:paraId="6C4DB569" w14:textId="77777777" w:rsidR="004A6B8E" w:rsidRDefault="006F1A32">
            <w:pPr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7465" w:type="dxa"/>
            <w:vAlign w:val="bottom"/>
          </w:tcPr>
          <w:p w14:paraId="7C35624B" w14:textId="1C38D30A" w:rsidR="004A6B8E" w:rsidRDefault="00CE2B28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1</w:t>
            </w:r>
            <w:r w:rsidR="006F1A32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kpl. </w:t>
            </w:r>
          </w:p>
        </w:tc>
      </w:tr>
    </w:tbl>
    <w:p w14:paraId="1A801A0B" w14:textId="157A81B6" w:rsidR="004A6B8E" w:rsidRDefault="004A6B8E">
      <w:pPr>
        <w:rPr>
          <w:rFonts w:ascii="Tahoma" w:eastAsia="Tahoma" w:hAnsi="Tahoma" w:cs="Tahoma"/>
          <w:sz w:val="22"/>
          <w:szCs w:val="22"/>
        </w:rPr>
      </w:pPr>
    </w:p>
    <w:p w14:paraId="167A4A99" w14:textId="77777777" w:rsidR="00916029" w:rsidRDefault="00916029">
      <w:pPr>
        <w:rPr>
          <w:rFonts w:ascii="Tahoma" w:eastAsia="Tahoma" w:hAnsi="Tahoma" w:cs="Tahoma"/>
          <w:sz w:val="22"/>
          <w:szCs w:val="22"/>
        </w:rPr>
      </w:pPr>
    </w:p>
    <w:p w14:paraId="2933D887" w14:textId="30D21021" w:rsidR="00CC7DAA" w:rsidRDefault="009B194E" w:rsidP="00CC7DAA">
      <w:pPr>
        <w:pStyle w:val="Nagwek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2)</w:t>
      </w:r>
      <w:r w:rsidR="00CC7DAA" w:rsidRPr="00CC7DAA">
        <w:rPr>
          <w:rFonts w:ascii="Tahoma" w:eastAsia="Tahoma" w:hAnsi="Tahoma" w:cs="Tahoma"/>
          <w:sz w:val="22"/>
          <w:szCs w:val="22"/>
        </w:rPr>
        <w:t xml:space="preserve"> </w:t>
      </w:r>
      <w:r w:rsidR="00CC7DAA">
        <w:rPr>
          <w:rFonts w:ascii="Tahoma" w:eastAsia="Tahoma" w:hAnsi="Tahoma" w:cs="Tahoma"/>
          <w:sz w:val="22"/>
          <w:szCs w:val="22"/>
        </w:rPr>
        <w:t xml:space="preserve">Serwer z oprogramowaniem </w:t>
      </w:r>
      <w:r w:rsidR="00C15052">
        <w:rPr>
          <w:rFonts w:ascii="Tahoma" w:eastAsia="Tahoma" w:hAnsi="Tahoma" w:cs="Tahoma"/>
          <w:sz w:val="22"/>
          <w:szCs w:val="22"/>
        </w:rPr>
        <w:t>TYP 2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6"/>
        <w:gridCol w:w="7465"/>
      </w:tblGrid>
      <w:tr w:rsidR="008E2C44" w14:paraId="425874B4" w14:textId="77777777" w:rsidTr="000F6FAB">
        <w:trPr>
          <w:trHeight w:val="403"/>
        </w:trPr>
        <w:tc>
          <w:tcPr>
            <w:tcW w:w="2306" w:type="dxa"/>
            <w:shd w:val="clear" w:color="auto" w:fill="D9D9D9"/>
          </w:tcPr>
          <w:p w14:paraId="754C1504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02CF2395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465" w:type="dxa"/>
            <w:shd w:val="clear" w:color="auto" w:fill="D9D9D9"/>
          </w:tcPr>
          <w:p w14:paraId="5F94B89C" w14:textId="77777777" w:rsidR="008E2C44" w:rsidRDefault="008E2C44" w:rsidP="000F6FAB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677B1C54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Minimalne wymagania dla sprzętu</w:t>
            </w:r>
          </w:p>
          <w:p w14:paraId="78FAA352" w14:textId="77777777" w:rsidR="008E2C44" w:rsidRDefault="008E2C44" w:rsidP="000F6FAB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</w:tc>
      </w:tr>
      <w:tr w:rsidR="008E2C44" w14:paraId="516B3933" w14:textId="77777777" w:rsidTr="000F6FAB">
        <w:trPr>
          <w:trHeight w:val="70"/>
        </w:trPr>
        <w:tc>
          <w:tcPr>
            <w:tcW w:w="2306" w:type="dxa"/>
          </w:tcPr>
          <w:p w14:paraId="5681F73B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Typ</w:t>
            </w:r>
          </w:p>
        </w:tc>
        <w:tc>
          <w:tcPr>
            <w:tcW w:w="7465" w:type="dxa"/>
          </w:tcPr>
          <w:p w14:paraId="52F6641B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Serwer z oprogramowaniem systemowym</w:t>
            </w:r>
          </w:p>
        </w:tc>
      </w:tr>
      <w:tr w:rsidR="008E2C44" w14:paraId="6A572AA0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197E27C1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Obudowa</w:t>
            </w:r>
          </w:p>
        </w:tc>
        <w:tc>
          <w:tcPr>
            <w:tcW w:w="7465" w:type="dxa"/>
          </w:tcPr>
          <w:p w14:paraId="17C7E2DE" w14:textId="2DFA612C" w:rsidR="008E2C44" w:rsidRDefault="0053296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Obudowa typu Rack</w:t>
            </w:r>
            <w:r w:rsidR="008E2C44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 w:rsid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z możliwością instalacji do 8 dysków 2.5" </w:t>
            </w:r>
          </w:p>
        </w:tc>
      </w:tr>
      <w:tr w:rsidR="008E2C44" w14:paraId="16E40888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2D0B1D02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Płyta główna</w:t>
            </w:r>
          </w:p>
        </w:tc>
        <w:tc>
          <w:tcPr>
            <w:tcW w:w="7465" w:type="dxa"/>
          </w:tcPr>
          <w:p w14:paraId="1E64AA40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Płyta główna z możliwością zainstalowania jednego procesora. Płyta główna musi być zaprojektowana przez producenta serwera i oznaczona jego znakiem firmowym.</w:t>
            </w:r>
          </w:p>
        </w:tc>
      </w:tr>
      <w:tr w:rsidR="008E2C44" w14:paraId="6F2F3FE0" w14:textId="77777777" w:rsidTr="000F6FAB">
        <w:trPr>
          <w:trHeight w:val="1107"/>
        </w:trPr>
        <w:tc>
          <w:tcPr>
            <w:tcW w:w="2306" w:type="dxa"/>
            <w:vAlign w:val="center"/>
          </w:tcPr>
          <w:p w14:paraId="4528147C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7465" w:type="dxa"/>
          </w:tcPr>
          <w:p w14:paraId="2DA6B30A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Zainstalowany jeden procesor 16-rdzeniowy, min. 2 GHz (Turbo Speed min. 3.4 GHz), klasy x86 dedykowany do pracy z zaoferowanym serwerem umożliwiający osiągnięcie wyniku min. 27800 w teście Multithreat  rating Average CPU Mark dostępnym na stronie </w:t>
            </w:r>
            <w:hyperlink r:id="rId9">
              <w:r>
                <w:rPr>
                  <w:rFonts w:ascii="Tahoma" w:eastAsia="Tahoma" w:hAnsi="Tahoma" w:cs="Tahoma"/>
                  <w:color w:val="0563C1"/>
                  <w:sz w:val="22"/>
                  <w:szCs w:val="22"/>
                  <w:u w:val="single"/>
                </w:rPr>
                <w:t>https://www.cpubenchmark.net/</w:t>
              </w:r>
            </w:hyperlink>
            <w:r>
              <w:rPr>
                <w:rFonts w:ascii="Tahoma" w:eastAsia="Tahoma" w:hAnsi="Tahoma" w:cs="Tahoma"/>
                <w:sz w:val="22"/>
                <w:szCs w:val="22"/>
              </w:rPr>
              <w:t>.</w:t>
            </w:r>
          </w:p>
        </w:tc>
      </w:tr>
      <w:tr w:rsidR="008E2C44" w14:paraId="446B4BDD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02B26BE4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Pamięć RAM</w:t>
            </w:r>
          </w:p>
        </w:tc>
        <w:tc>
          <w:tcPr>
            <w:tcW w:w="7465" w:type="dxa"/>
          </w:tcPr>
          <w:p w14:paraId="11E1B284" w14:textId="4EDE9F93" w:rsidR="008E2C44" w:rsidRDefault="008E2C44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Minimum </w:t>
            </w:r>
            <w:r w:rsidR="00561FD3">
              <w:rPr>
                <w:rFonts w:ascii="Tahoma" w:eastAsia="Tahoma" w:hAnsi="Tahoma" w:cs="Tahoma"/>
                <w:color w:val="000000"/>
                <w:sz w:val="22"/>
                <w:szCs w:val="22"/>
              </w:rPr>
              <w:t>2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x64GB pamięci RAM ECC DIMM DDR5 o częstotliwości pracy minimum 5600MT/s.</w:t>
            </w:r>
          </w:p>
          <w:p w14:paraId="1A8A3DA3" w14:textId="77777777" w:rsidR="008E2C44" w:rsidRDefault="008E2C44" w:rsidP="000F6FAB">
            <w:pPr>
              <w:rPr>
                <w:rFonts w:ascii="Tahoma" w:eastAsia="Tahoma" w:hAnsi="Tahoma" w:cs="Tahoma"/>
                <w:color w:val="00B05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Płyta powinna obsługiwać do min. 1000GB, na płycie głównej powinno znajdować się minimum 16 slotów przeznaczone dla pamięci</w:t>
            </w:r>
          </w:p>
        </w:tc>
      </w:tr>
      <w:tr w:rsidR="008E2C44" w14:paraId="666009EF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634A3938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7465" w:type="dxa"/>
          </w:tcPr>
          <w:p w14:paraId="318214AD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Zintegrowana karta graficzna umożliwiająca rozdzielczość min. 1280x1024</w:t>
            </w:r>
          </w:p>
        </w:tc>
      </w:tr>
      <w:tr w:rsidR="008E2C44" w14:paraId="44C16EB2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0D6A14E8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Wbudowane porty</w:t>
            </w:r>
          </w:p>
        </w:tc>
        <w:tc>
          <w:tcPr>
            <w:tcW w:w="7465" w:type="dxa"/>
          </w:tcPr>
          <w:p w14:paraId="39B0BE28" w14:textId="77777777" w:rsidR="008E2C44" w:rsidRDefault="008E2C44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min. 3 porty USB w tym min. 1 USB 3.0</w:t>
            </w:r>
          </w:p>
          <w:p w14:paraId="4C7BCF02" w14:textId="77777777" w:rsidR="008E2C44" w:rsidRPr="007E6FD8" w:rsidRDefault="008E2C44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min. 1 port VGA </w:t>
            </w:r>
          </w:p>
        </w:tc>
      </w:tr>
      <w:tr w:rsidR="008E2C44" w14:paraId="7C809C9C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4BC07CE1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Gniazda PCI</w:t>
            </w:r>
          </w:p>
        </w:tc>
        <w:tc>
          <w:tcPr>
            <w:tcW w:w="7465" w:type="dxa"/>
          </w:tcPr>
          <w:p w14:paraId="328391E4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Min. 3 sloty PCIe </w:t>
            </w:r>
          </w:p>
        </w:tc>
      </w:tr>
      <w:tr w:rsidR="008E2C44" w14:paraId="477E0B74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6D050322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lastRenderedPageBreak/>
              <w:t>Interfejsy sieciowe/FC/SAS</w:t>
            </w:r>
          </w:p>
        </w:tc>
        <w:tc>
          <w:tcPr>
            <w:tcW w:w="7465" w:type="dxa"/>
          </w:tcPr>
          <w:p w14:paraId="74560FEE" w14:textId="77777777" w:rsidR="008E2C44" w:rsidRDefault="008E2C44" w:rsidP="000F6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Wbudowane min. 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Tahoma" w:eastAsia="Tahoma" w:hAnsi="Tahoma" w:cs="Tahoma"/>
                <w:sz w:val="22"/>
                <w:szCs w:val="22"/>
              </w:rPr>
              <w:t>interfejsy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sieciowe 1Gb Ethernet </w:t>
            </w:r>
          </w:p>
          <w:p w14:paraId="24AE22E9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8E2C44" w14:paraId="6DF12084" w14:textId="77777777" w:rsidTr="000F6FAB">
        <w:trPr>
          <w:trHeight w:val="696"/>
        </w:trPr>
        <w:tc>
          <w:tcPr>
            <w:tcW w:w="2306" w:type="dxa"/>
            <w:vAlign w:val="center"/>
          </w:tcPr>
          <w:p w14:paraId="498A2D91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Kontroler dysków</w:t>
            </w:r>
          </w:p>
        </w:tc>
        <w:tc>
          <w:tcPr>
            <w:tcW w:w="7465" w:type="dxa"/>
          </w:tcPr>
          <w:p w14:paraId="5502F801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Sprzętowy kontroler dyskowy, posiadający min. 8GB nieulotnej pamięci cache, możliwe konfiguracje poziomów RAID: 0, 1, 5, 6, 10, 50, 60. Wsparcie dla dysków samoszyfrujących.</w:t>
            </w:r>
          </w:p>
        </w:tc>
      </w:tr>
      <w:tr w:rsidR="008E2C44" w14:paraId="33ACCDD7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56796635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Dyski twarde</w:t>
            </w:r>
          </w:p>
        </w:tc>
        <w:tc>
          <w:tcPr>
            <w:tcW w:w="7465" w:type="dxa"/>
          </w:tcPr>
          <w:p w14:paraId="0A52DBA5" w14:textId="77777777" w:rsidR="008E2C44" w:rsidRP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8E2C44">
              <w:rPr>
                <w:rFonts w:ascii="Tahoma" w:eastAsia="Tahoma" w:hAnsi="Tahoma" w:cs="Tahoma"/>
                <w:sz w:val="22"/>
                <w:szCs w:val="22"/>
              </w:rPr>
              <w:t>Możliwość instalacji dysków SAS, SATA, SSD, NL SAS</w:t>
            </w:r>
          </w:p>
          <w:p w14:paraId="27C0FAFF" w14:textId="77777777" w:rsidR="008E2C44" w:rsidRPr="008E2C44" w:rsidRDefault="008E2C44" w:rsidP="000F6FAB">
            <w:pPr>
              <w:rPr>
                <w:rFonts w:ascii="Tahoma" w:hAnsi="Tahoma" w:cs="Tahoma"/>
                <w:sz w:val="22"/>
                <w:szCs w:val="22"/>
              </w:rPr>
            </w:pPr>
            <w:r w:rsidRPr="008E2C44">
              <w:rPr>
                <w:rFonts w:ascii="Tahoma" w:eastAsia="Tahoma" w:hAnsi="Tahoma" w:cs="Tahoma"/>
                <w:sz w:val="22"/>
                <w:szCs w:val="22"/>
              </w:rPr>
              <w:t>Zainstalowane 2 dyski S</w:t>
            </w:r>
            <w:r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SD o pojemności min. 480GB </w:t>
            </w:r>
            <w:r w:rsidRPr="008E2C44">
              <w:rPr>
                <w:rFonts w:ascii="Tahoma" w:hAnsi="Tahoma" w:cs="Tahoma"/>
                <w:sz w:val="22"/>
                <w:szCs w:val="22"/>
              </w:rPr>
              <w:t>6Gb/s 512 2,5 dysk do intensywnego odczytu wymieniany bez wyłączania systemu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Hot-Plug</w:t>
            </w:r>
          </w:p>
          <w:p w14:paraId="3169C900" w14:textId="12AE76CD" w:rsidR="008E2C44" w:rsidRPr="008E2C44" w:rsidRDefault="00561FD3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Zainstalowane 6 dysków</w:t>
            </w:r>
            <w:r w:rsidR="008E2C44" w:rsidRPr="008E2C44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 w:rsidR="008E2C44" w:rsidRPr="008E2C44">
              <w:rPr>
                <w:rFonts w:ascii="Tahoma" w:hAnsi="Tahoma" w:cs="Tahoma"/>
                <w:sz w:val="22"/>
                <w:szCs w:val="22"/>
              </w:rPr>
              <w:t xml:space="preserve">1,2TB SAS 12Gb/s 10 tys. obr./min 512n 2,5 dysk twardy wymieniany bez wyłączania systemu </w:t>
            </w:r>
            <w:r w:rsidR="008E2C44" w:rsidRPr="008E2C44">
              <w:rPr>
                <w:rFonts w:ascii="Tahoma" w:eastAsia="Tahoma" w:hAnsi="Tahoma" w:cs="Tahoma"/>
                <w:color w:val="000000"/>
                <w:sz w:val="22"/>
                <w:szCs w:val="22"/>
              </w:rPr>
              <w:t>Hot-Plug</w:t>
            </w:r>
          </w:p>
          <w:p w14:paraId="4250DFF7" w14:textId="77777777" w:rsidR="008E2C44" w:rsidRPr="007E6FD8" w:rsidRDefault="008E2C44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8E2C44" w14:paraId="1FCF5BC3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0761730C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Zasilacze</w:t>
            </w:r>
          </w:p>
        </w:tc>
        <w:tc>
          <w:tcPr>
            <w:tcW w:w="7465" w:type="dxa"/>
          </w:tcPr>
          <w:p w14:paraId="408740D7" w14:textId="31D2C8D6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2</w:t>
            </w:r>
            <w:r w:rsidR="00C6161F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szt.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</w:t>
            </w:r>
            <w:r w:rsidR="00C6161F">
              <w:rPr>
                <w:rFonts w:ascii="Tahoma" w:eastAsia="Tahoma" w:hAnsi="Tahoma" w:cs="Tahoma"/>
                <w:color w:val="000000"/>
                <w:sz w:val="22"/>
                <w:szCs w:val="22"/>
              </w:rPr>
              <w:t>z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asilacz</w:t>
            </w:r>
            <w:r w:rsidR="00C6161F">
              <w:rPr>
                <w:rFonts w:ascii="Tahoma" w:eastAsia="Tahoma" w:hAnsi="Tahoma" w:cs="Tahoma"/>
                <w:color w:val="000000"/>
                <w:sz w:val="22"/>
                <w:szCs w:val="22"/>
              </w:rPr>
              <w:t>y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o mocy min. 700W.</w:t>
            </w:r>
          </w:p>
        </w:tc>
      </w:tr>
      <w:tr w:rsidR="008E2C44" w14:paraId="2F78E5A7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710011A4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System operacyjny</w:t>
            </w:r>
          </w:p>
        </w:tc>
        <w:tc>
          <w:tcPr>
            <w:tcW w:w="7465" w:type="dxa"/>
            <w:vAlign w:val="center"/>
          </w:tcPr>
          <w:p w14:paraId="2AB1BD8F" w14:textId="776B8FE0" w:rsidR="008E2C44" w:rsidRDefault="008E2C44" w:rsidP="000F6FAB">
            <w:pPr>
              <w:spacing w:line="256" w:lineRule="auto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Zamawiający wymaga, aby dostarczony serwer posiadał oprogramowanie systemowe w najnowszej aktualnej wersji, nieograniczonej. Licencja musi uprawniać do uruchamiania oprogramowania systemowego (dalej: SSO) w środowisku fizycznym i dwóch wirtualnych środowisk SSO za pomocą wbudowanych mechanizmów wirtualizacji.</w:t>
            </w:r>
          </w:p>
          <w:p w14:paraId="7FC1EFE3" w14:textId="77777777" w:rsidR="008E2C44" w:rsidRDefault="008E2C44" w:rsidP="000F6FAB">
            <w:pPr>
              <w:spacing w:line="256" w:lineRule="auto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SSO musi posiadać następujące, wbudowane cechy:</w:t>
            </w:r>
          </w:p>
          <w:p w14:paraId="4E1CC89B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a)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wykorzystania, co najmniej 320 logicznych procesorów oraz co najmniej 4 TB pamięci RAM w środowisku fizycznym,</w:t>
            </w:r>
          </w:p>
          <w:p w14:paraId="4148C6F0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b)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wykorzystywania 64 procesorów wirtualnych oraz 1TB pamięci RAM i dysku o pojemności min. 64TB przez każdy wirtualny serwerowy system operacyjny,</w:t>
            </w:r>
          </w:p>
          <w:p w14:paraId="2004BCDB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c)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możliwość budowania klastrów składających się z 64 węzłów, z możliwością uruchamiania min.  8000 maszyn wirtualnych, </w:t>
            </w:r>
          </w:p>
          <w:p w14:paraId="70CDE4F6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d)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migracji maszyn wirtualnych bez zatrzymywania ich pracy między fizycznymi serwerami z uruchomionym mechanizmem wirtualizacji (hypervisor) przez sieć Ethernet, bez konieczności stosowania dodatkowych mechanizmów współdzielenia pamięci,</w:t>
            </w:r>
          </w:p>
          <w:p w14:paraId="25D5B58B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e)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(na umożliwiającym to sprzęcie) dodawania i wymiany pamięci RAM bez przerywania pracy,</w:t>
            </w:r>
          </w:p>
          <w:p w14:paraId="12A258DC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f)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(na umożliwiającym to sprzęcie) dodawania i wymiany procesorów bez przerywania pracy,</w:t>
            </w:r>
          </w:p>
          <w:p w14:paraId="7937AEB5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g)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automatyczna weryfikacja cyfrowych sygnatur sterowników w celu sprawdzenia czy sterownik przeszedł testy jakości przeprowadzone przez producenta systemu operacyjnego,</w:t>
            </w:r>
          </w:p>
          <w:p w14:paraId="68365E32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h)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dynamicznego obniżania poboru energii przez rdzenie procesorów niewykorzystywane w bieżącej pracy (mechanizm ten musi uwzględniać specyfikę procesorów wyposażonych w mechanizmy Hyper-Threading),</w:t>
            </w:r>
          </w:p>
          <w:p w14:paraId="08C89B87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wsparcie instalacji i pracy na wolumenach, które:</w:t>
            </w:r>
          </w:p>
          <w:p w14:paraId="13034B15" w14:textId="77777777" w:rsidR="008E2C44" w:rsidRDefault="008E2C44" w:rsidP="000F6FAB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pozwalają na zmianę rozmiaru w czasie pracy systemu,</w:t>
            </w:r>
          </w:p>
          <w:p w14:paraId="00643196" w14:textId="77777777" w:rsidR="008E2C44" w:rsidRDefault="008E2C44" w:rsidP="000F6FAB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1ECEE983" w14:textId="392E41B9" w:rsidR="008E2C44" w:rsidRDefault="008E2C44" w:rsidP="000F6FAB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komp</w:t>
            </w:r>
            <w:r w:rsidR="0014056A">
              <w:rPr>
                <w:rFonts w:ascii="Tahoma" w:eastAsia="Tahoma" w:hAnsi="Tahoma" w:cs="Tahom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resję "w locie" dla wybranych plików i/lub folderów,</w:t>
            </w:r>
          </w:p>
          <w:p w14:paraId="02E10BE7" w14:textId="77777777" w:rsidR="008E2C44" w:rsidRDefault="008E2C44" w:rsidP="000F6FAB">
            <w:pPr>
              <w:spacing w:line="256" w:lineRule="auto"/>
              <w:ind w:left="975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umożliwiają zdefiniowanie list kontroli dostępu (ACL),</w:t>
            </w:r>
          </w:p>
          <w:p w14:paraId="0E925F75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j)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wbudowany mechanizm klasyfikowania i indeksowania plików (dokumentów) w oparciu o ich zawartość,</w:t>
            </w:r>
          </w:p>
          <w:p w14:paraId="2064CA60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lastRenderedPageBreak/>
              <w:t>k)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szyfrowanie dysków przy pomocy mechanizmów posiadających min. certyfikat FIPS 140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  <w:lang w:eastAsia="en-US"/>
              </w:rPr>
              <w:t xml:space="preserve">-2 lub równoważny </w:t>
            </w:r>
          </w:p>
          <w:p w14:paraId="55B47833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l)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uruchamiania aplikacji internetowych wykorzystujących technologię ASP.NET,</w:t>
            </w:r>
          </w:p>
          <w:p w14:paraId="077426A1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m)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dystrybucji ruchu sieciowego HTTP pomiędzy kilka serwerów,</w:t>
            </w:r>
          </w:p>
          <w:p w14:paraId="0DFAA9C3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n)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wbudowana zapora internetowa (firewall) z obsługą definiowanych reguł dla ochrony połączeń internetowych i intranetowych,</w:t>
            </w:r>
          </w:p>
          <w:p w14:paraId="644F44F3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o)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graficzny interfejs użytkownika,</w:t>
            </w:r>
          </w:p>
          <w:p w14:paraId="50151770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p)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zlokalizowane w języku polskim, co najmniej następujące elementy: menu, przeglądarka internetowa, pomoc, komunikaty systemowe,</w:t>
            </w:r>
          </w:p>
          <w:p w14:paraId="5430F283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q)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dla większości powszechnie używanych urządzeń peryferyjnych (drukarek, urządzeń sieciowych, standardów USB, Plug&amp;Play),</w:t>
            </w:r>
          </w:p>
          <w:p w14:paraId="74D468B9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s)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zdalnej konfiguracji, administrowania oraz aktualizowania systemu,</w:t>
            </w:r>
          </w:p>
          <w:p w14:paraId="13C278F2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t)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dostępność bezpłatnych narzędzi producenta systemu umożliwiających badanie i wdrażanie zdefiniowanego zestawu polityk bezpieczeństwa,</w:t>
            </w:r>
          </w:p>
          <w:p w14:paraId="26A69995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u)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implementacji następujących funkcjonalności bez potrzeby instalowania dodatkowych produktów (oprogramowania) innych producentów wymagających dodatkowych licencji:</w:t>
            </w:r>
          </w:p>
          <w:p w14:paraId="605EAF69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podstawowe usługi sieciowe: DHCP oraz DNS wspierający DNSSEC,</w:t>
            </w:r>
          </w:p>
          <w:p w14:paraId="2B7C3785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576AC421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podłączenie SSO do domeny w trybie offline – bez dostępnego połączenia sieciowego z domeną,</w:t>
            </w:r>
          </w:p>
          <w:p w14:paraId="35F30586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4727AFDC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odzyskiwanie przypadkowo skasowanych obiektów usługi katalogowej z mechanizmu kosza, </w:t>
            </w:r>
          </w:p>
          <w:p w14:paraId="58925E04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zdalna dystrybucja oprogramowania na stacje robocze,</w:t>
            </w:r>
          </w:p>
          <w:p w14:paraId="022DAA28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praca zdalna na serwerze z wykorzystaniem terminala (cienkiego klienta) lub odpowiednio skonfigurowanej stacji roboczej,</w:t>
            </w:r>
          </w:p>
          <w:p w14:paraId="2CE566D2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centrum Certyfikatów (CA), obsługa klucza publicznego i prywatnego) umożliwiające:</w:t>
            </w:r>
          </w:p>
          <w:p w14:paraId="77A65929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dystrybucję certyfikatów poprzez http,</w:t>
            </w:r>
          </w:p>
          <w:p w14:paraId="43B766B1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konsolidację CA dla wielu lasów domeny,</w:t>
            </w:r>
          </w:p>
          <w:p w14:paraId="6DEB643F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automatyczne rejestrowania certyfikatów pomiędzy różnymi lasami domen,</w:t>
            </w:r>
          </w:p>
          <w:p w14:paraId="7A71BDD1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szyfrowanie plików i folderów,</w:t>
            </w:r>
          </w:p>
          <w:p w14:paraId="788C01B8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szyfrowanie połączeń sieciowych pomiędzy serwerami oraz serwerami i stacjami roboczymi (IPSec),</w:t>
            </w:r>
          </w:p>
          <w:p w14:paraId="2E2AE75B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lastRenderedPageBreak/>
              <w:t>VIII.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tworzenia systemów wysokiej dostępności (klastry typu fail-over) oraz rozłożenia obciążenia serwerów,</w:t>
            </w:r>
          </w:p>
          <w:p w14:paraId="3EFA5D1C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IX.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serwis udostępniania stron WWW,</w:t>
            </w:r>
          </w:p>
          <w:p w14:paraId="25D2C6DA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X.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dla protokołu IP w wersji 6 (IPv6),</w:t>
            </w:r>
          </w:p>
          <w:p w14:paraId="22235E35" w14:textId="77777777" w:rsidR="008E2C44" w:rsidRDefault="008E2C44" w:rsidP="000F6FAB">
            <w:pPr>
              <w:spacing w:line="256" w:lineRule="auto"/>
              <w:ind w:left="833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XI.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wbudowane mechanizmy wirtualizacji (Hypervisor) pozwalające na uruchamianie min.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</w:t>
            </w:r>
          </w:p>
          <w:p w14:paraId="41E1D5E5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1)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dynamicznego podłączania zasobów dyskowych typu hot-plug do maszyn wirtualnych,</w:t>
            </w:r>
          </w:p>
          <w:p w14:paraId="0FD78657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2)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obsługi ramek typu jumbo frames dla maszyn wirtualnych,</w:t>
            </w:r>
          </w:p>
          <w:p w14:paraId="5A496A68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3)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obsługi 4-KB sektorów dysków, </w:t>
            </w:r>
          </w:p>
          <w:p w14:paraId="4D83F777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4)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nielimitowanej liczby jednocześnie przenoszonych maszyn wirtualnych pomiędzy węzłami klastra,</w:t>
            </w:r>
          </w:p>
          <w:p w14:paraId="5AB96858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5)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15E4E930" w14:textId="77777777" w:rsidR="008E2C44" w:rsidRDefault="008E2C44" w:rsidP="000F6FAB">
            <w:pPr>
              <w:spacing w:line="256" w:lineRule="auto"/>
              <w:ind w:left="1258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6)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możliwości kierowania ruchu sieciowego z wielu sieci VLAN bezpośrednio do pojedynczej karty sieciowej maszyny wirtualnej (tzw. trunk model),</w:t>
            </w:r>
          </w:p>
          <w:p w14:paraId="09D29B86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v)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6FA52949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w)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wsparcie dostępu do zasobu dyskowego SSO poprzez wiele ścieżek (Multipath),</w:t>
            </w:r>
          </w:p>
          <w:p w14:paraId="2E2DCBE8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x)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możliwość instalacji poprawek poprzez wgranie ich do obrazu instalacyjnego,</w:t>
            </w:r>
          </w:p>
          <w:p w14:paraId="2DF45CD2" w14:textId="77777777" w:rsidR="008E2C44" w:rsidRDefault="008E2C44" w:rsidP="000F6FAB">
            <w:pPr>
              <w:spacing w:line="256" w:lineRule="auto"/>
              <w:ind w:left="444" w:hanging="425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y)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mechanizmy zdalnej administracji oraz mechanizmy (również działające zdalnie) administracji przez skrypty,</w:t>
            </w:r>
          </w:p>
          <w:p w14:paraId="1299C074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>z)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 xml:space="preserve">możliwość zarządzania przez wbudowane mechanizmy zgodne ze </w:t>
            </w:r>
            <w:r>
              <w:rPr>
                <w:rFonts w:ascii="Tahoma" w:eastAsia="Tahoma" w:hAnsi="Tahoma" w:cs="Tahoma"/>
                <w:sz w:val="22"/>
                <w:szCs w:val="22"/>
                <w:lang w:eastAsia="en-US"/>
              </w:rPr>
              <w:tab/>
              <w:t>standardami WBEM oraz WS-Management organizacji DMTF.</w:t>
            </w:r>
          </w:p>
        </w:tc>
      </w:tr>
      <w:tr w:rsidR="008E2C44" w14:paraId="0E1E3445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4C0F0465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7465" w:type="dxa"/>
            <w:vAlign w:val="bottom"/>
          </w:tcPr>
          <w:p w14:paraId="77287087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3 lata gwarancji producenta, z czasem reakcji do następnego dnia roboczego od przyjęcia zgłoszenia, </w:t>
            </w:r>
            <w:r>
              <w:rPr>
                <w:rFonts w:ascii="Tahoma" w:eastAsia="Tahoma" w:hAnsi="Tahoma" w:cs="Tahoma"/>
                <w:sz w:val="22"/>
                <w:szCs w:val="22"/>
              </w:rPr>
              <w:t>producenta świadczona na miejscu u klienta</w:t>
            </w:r>
          </w:p>
          <w:p w14:paraId="6571E313" w14:textId="77777777" w:rsidR="008E2C44" w:rsidRDefault="008E2C44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możliwość zgłaszania awarii 24x7x365 poprzez ogólnopolską linię telefoniczną producenta. </w:t>
            </w:r>
          </w:p>
          <w:p w14:paraId="5D214FCE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sz w:val="22"/>
                <w:szCs w:val="22"/>
                <w:highlight w:val="white"/>
              </w:rPr>
              <w:t>Firma serwisująca musi posiadać ISO 9001:2008 lub równoważny na świadczenie usług serwisowych oraz posiadać autoryzacje producenta urządzeń – dokumenty potwierdzające należy załączyć do oferty.</w:t>
            </w:r>
          </w:p>
          <w:p w14:paraId="61FF6DFF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sz w:val="22"/>
                <w:szCs w:val="22"/>
                <w:highlight w:val="white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1F2BB983" w14:textId="796EAA40" w:rsidR="008E2C44" w:rsidRDefault="0058663B" w:rsidP="000F6FAB">
            <w:pPr>
              <w:rPr>
                <w:rFonts w:ascii="Tahoma" w:eastAsia="Tahoma" w:hAnsi="Tahoma" w:cs="Tahoma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  <w:highlight w:val="white"/>
              </w:rPr>
              <w:t>W przypadku awarii dysków zamawiający wymaga aby pozostały u zamawiającego.</w:t>
            </w:r>
          </w:p>
          <w:p w14:paraId="6B78A350" w14:textId="77777777" w:rsidR="008E2C44" w:rsidRDefault="008E2C44" w:rsidP="000F6FAB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8E2C44" w14:paraId="5BD0A66A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37C7E673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lastRenderedPageBreak/>
              <w:t>Certyfikaty</w:t>
            </w:r>
          </w:p>
        </w:tc>
        <w:tc>
          <w:tcPr>
            <w:tcW w:w="7465" w:type="dxa"/>
            <w:vAlign w:val="bottom"/>
          </w:tcPr>
          <w:p w14:paraId="0AE0AA24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Serwer musi być wyprodukowany zgodnie z normą ISO-9001 lub inny równoważny oraz ISO-14001 lub inny równoważny </w:t>
            </w:r>
          </w:p>
          <w:p w14:paraId="67EBCAD1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Serwer musi posiadać deklaracja CE lub inna równoważna </w:t>
            </w:r>
          </w:p>
        </w:tc>
      </w:tr>
      <w:tr w:rsidR="008E2C44" w14:paraId="55A0334A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6E8D1F53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Dokumentacja</w:t>
            </w:r>
          </w:p>
        </w:tc>
        <w:tc>
          <w:tcPr>
            <w:tcW w:w="7465" w:type="dxa"/>
            <w:vAlign w:val="bottom"/>
          </w:tcPr>
          <w:p w14:paraId="36F7A5CB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color w:val="00B05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Zamawiający wymaga dokumentacji w języku polskim lub angielskim.</w:t>
            </w: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br/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8E2C44" w14:paraId="2177B3AF" w14:textId="77777777" w:rsidTr="000F6FAB">
        <w:trPr>
          <w:trHeight w:val="70"/>
        </w:trPr>
        <w:tc>
          <w:tcPr>
            <w:tcW w:w="2306" w:type="dxa"/>
            <w:vAlign w:val="center"/>
          </w:tcPr>
          <w:p w14:paraId="7DDC6FDA" w14:textId="77777777" w:rsidR="008E2C44" w:rsidRDefault="008E2C44" w:rsidP="000F6FAB">
            <w:pPr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7465" w:type="dxa"/>
            <w:vAlign w:val="bottom"/>
          </w:tcPr>
          <w:p w14:paraId="0CBBF376" w14:textId="77777777" w:rsidR="008E2C44" w:rsidRDefault="008E2C44" w:rsidP="000F6FAB">
            <w:pPr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1 kpl. </w:t>
            </w:r>
          </w:p>
        </w:tc>
      </w:tr>
    </w:tbl>
    <w:p w14:paraId="6D713BAE" w14:textId="4600D368" w:rsidR="00B60017" w:rsidRDefault="00B60017" w:rsidP="00B60017">
      <w:pPr>
        <w:rPr>
          <w:rFonts w:eastAsia="Tahoma"/>
        </w:rPr>
      </w:pPr>
    </w:p>
    <w:p w14:paraId="28BB22E9" w14:textId="0F607ADC" w:rsidR="00B60017" w:rsidRDefault="00B60017" w:rsidP="00B60017">
      <w:pPr>
        <w:rPr>
          <w:rFonts w:eastAsia="Tahoma"/>
        </w:rPr>
      </w:pPr>
    </w:p>
    <w:p w14:paraId="661EFF61" w14:textId="4C588051" w:rsidR="008222AC" w:rsidRPr="008222AC" w:rsidRDefault="000308CF" w:rsidP="008222AC">
      <w:pPr>
        <w:pStyle w:val="Nagwek2"/>
        <w:rPr>
          <w:rFonts w:ascii="Tahoma" w:eastAsia="Tahoma" w:hAnsi="Tahoma" w:cs="Tahoma"/>
          <w:sz w:val="22"/>
          <w:szCs w:val="22"/>
        </w:rPr>
      </w:pPr>
      <w:r w:rsidRPr="008222AC">
        <w:rPr>
          <w:rFonts w:ascii="Tahoma" w:eastAsia="Tahoma" w:hAnsi="Tahoma" w:cs="Tahoma"/>
        </w:rPr>
        <w:t>3</w:t>
      </w:r>
      <w:r w:rsidR="00C72E40">
        <w:rPr>
          <w:rFonts w:ascii="Tahoma" w:eastAsia="Tahoma" w:hAnsi="Tahoma" w:cs="Tahoma"/>
        </w:rPr>
        <w:t xml:space="preserve">) </w:t>
      </w:r>
      <w:r w:rsidRPr="008222AC">
        <w:rPr>
          <w:rFonts w:ascii="Tahoma" w:eastAsia="Tahoma" w:hAnsi="Tahoma" w:cs="Tahoma"/>
        </w:rPr>
        <w:t>Zasilacze awaryjne UPS</w:t>
      </w:r>
      <w:r w:rsidR="00C15052">
        <w:rPr>
          <w:rFonts w:ascii="Tahoma" w:eastAsia="Tahoma" w:hAnsi="Tahoma" w:cs="Tahoma"/>
        </w:rPr>
        <w:t xml:space="preserve"> TYP 1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6"/>
        <w:gridCol w:w="7465"/>
      </w:tblGrid>
      <w:tr w:rsidR="000308CF" w:rsidRPr="00182175" w14:paraId="291DF7A9" w14:textId="77777777" w:rsidTr="00EE0442">
        <w:trPr>
          <w:trHeight w:val="403"/>
        </w:trPr>
        <w:tc>
          <w:tcPr>
            <w:tcW w:w="2306" w:type="dxa"/>
            <w:shd w:val="clear" w:color="auto" w:fill="D9D9D9"/>
          </w:tcPr>
          <w:p w14:paraId="666930ED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6C86D0C8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465" w:type="dxa"/>
            <w:shd w:val="clear" w:color="auto" w:fill="D9D9D9"/>
          </w:tcPr>
          <w:p w14:paraId="0B047CF3" w14:textId="77777777" w:rsidR="000308CF" w:rsidRPr="00182175" w:rsidRDefault="000308CF" w:rsidP="00EE0442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463A2628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Minimalne wymagania dla sprzętu</w:t>
            </w:r>
          </w:p>
          <w:p w14:paraId="3FD6A8FE" w14:textId="77777777" w:rsidR="000308CF" w:rsidRPr="00182175" w:rsidRDefault="000308CF" w:rsidP="00EE0442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</w:tc>
      </w:tr>
      <w:tr w:rsidR="000308CF" w:rsidRPr="00182175" w14:paraId="63C4D076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7DB2CAA2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Wymagania ogólne</w:t>
            </w:r>
          </w:p>
        </w:tc>
        <w:tc>
          <w:tcPr>
            <w:tcW w:w="7465" w:type="dxa"/>
            <w:vAlign w:val="center"/>
          </w:tcPr>
          <w:p w14:paraId="4F14AA8D" w14:textId="75231E9A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Moc wyjściowa (pozorna): minimum </w:t>
            </w:r>
            <w:r w:rsidR="00EE3F19">
              <w:rPr>
                <w:rFonts w:ascii="Tahoma" w:eastAsia="Tahoma" w:hAnsi="Tahoma" w:cs="Tahoma"/>
                <w:sz w:val="22"/>
                <w:szCs w:val="22"/>
              </w:rPr>
              <w:t>3000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VA</w:t>
            </w:r>
          </w:p>
          <w:p w14:paraId="32D1C48D" w14:textId="77777777" w:rsidR="000308CF" w:rsidRPr="00C26403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C26403">
              <w:rPr>
                <w:rFonts w:ascii="Tahoma" w:eastAsia="Tahoma" w:hAnsi="Tahoma" w:cs="Tahoma"/>
                <w:sz w:val="22"/>
                <w:szCs w:val="22"/>
              </w:rPr>
              <w:t>Topologia: minimum VI (line interactive)</w:t>
            </w:r>
          </w:p>
          <w:p w14:paraId="346E26D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Typ obudowy</w:t>
            </w: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 xml:space="preserve">: 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>tower</w:t>
            </w:r>
            <w:r>
              <w:rPr>
                <w:rFonts w:ascii="Tahoma" w:eastAsia="Tahoma" w:hAnsi="Tahoma" w:cs="Tahoma"/>
                <w:sz w:val="22"/>
                <w:szCs w:val="22"/>
              </w:rPr>
              <w:t>/Rack</w:t>
            </w:r>
          </w:p>
          <w:p w14:paraId="00D418B7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Chłodzenie: Wymuszone, wewnętrzne wentylatory</w:t>
            </w:r>
          </w:p>
        </w:tc>
      </w:tr>
      <w:tr w:rsidR="000308CF" w:rsidRPr="00182175" w14:paraId="7238F007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107E309D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Wejście</w:t>
            </w:r>
          </w:p>
        </w:tc>
        <w:tc>
          <w:tcPr>
            <w:tcW w:w="7465" w:type="dxa"/>
            <w:vAlign w:val="center"/>
          </w:tcPr>
          <w:p w14:paraId="541BABA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Napięcie znamionowe (wartość skuteczna): minimum 230 V AC</w:t>
            </w:r>
          </w:p>
          <w:p w14:paraId="4494535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Zakres napięcia wejściowego (wartości skuteczne) i tolerancja: minimum 178 ÷ 281 V AC ± 2 %</w:t>
            </w:r>
          </w:p>
          <w:p w14:paraId="094D5918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Częstotliwość znamionowa napięcia wejściowego: minimum 50 Hz</w:t>
            </w:r>
          </w:p>
          <w:p w14:paraId="775F9B3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Zakres częstotliwości i tolerancja: minimum 45 ÷ 55 Hz ± 1 Hz</w:t>
            </w:r>
          </w:p>
          <w:p w14:paraId="29D1D72F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Progi przełączania: sieć – UPS: minimum 178 ÷ 281 V AC ± 2 %</w:t>
            </w:r>
          </w:p>
        </w:tc>
      </w:tr>
      <w:tr w:rsidR="000308CF" w:rsidRPr="00182175" w14:paraId="62B1CEE4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0D5D211A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Wyjście</w:t>
            </w:r>
          </w:p>
        </w:tc>
        <w:tc>
          <w:tcPr>
            <w:tcW w:w="7465" w:type="dxa"/>
            <w:vAlign w:val="center"/>
          </w:tcPr>
          <w:p w14:paraId="48CB8CEE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Napięcie znamionowe (wartość skuteczna): minimum 230 V AC</w:t>
            </w:r>
          </w:p>
          <w:p w14:paraId="43EA5FED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Zakres napięcia wyjściowego (wartości skuteczne) i tolerancja – praca sieciowa: 195 ÷ 253 V AC ± 2 %</w:t>
            </w:r>
          </w:p>
          <w:p w14:paraId="116EDC4B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Zakres napięcia wyjściowego (wartości skuteczne) i tolerancja – praca rezerwowa: 230 V AC ± 5 %</w:t>
            </w:r>
          </w:p>
          <w:p w14:paraId="6505F0E0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Automatyczna regulacja napięcia (AVR): ± 10 %</w:t>
            </w:r>
          </w:p>
          <w:p w14:paraId="2FF6B417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Kształt napięcia wyjściowego (przy pracy rezerwowej / sieciowej)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ab/>
            </w:r>
          </w:p>
          <w:p w14:paraId="2667B3B8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Sinusoidalny / Tak jak na wejściu</w:t>
            </w:r>
          </w:p>
          <w:p w14:paraId="736659C1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Częstotliwość znamionowa napięcia wyjściowego: 50 Hz</w:t>
            </w:r>
          </w:p>
          <w:p w14:paraId="388E3EFE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Filtracja napięcia wyjściowego: Filtr przeciwzakłóceniowy RFI/EMI, tłumik warystorowy</w:t>
            </w:r>
          </w:p>
          <w:p w14:paraId="4413761B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Progi przełączania: UPS – sieć: 183 ÷ 276 V AC ± 2 %</w:t>
            </w:r>
          </w:p>
          <w:p w14:paraId="39A6CFDD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Czas przełączenia na pracę rezerwową: &lt; 3 ms</w:t>
            </w:r>
          </w:p>
          <w:p w14:paraId="4F8113E5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Czas powrotu na pracę sieciową: 0 ms</w:t>
            </w:r>
          </w:p>
          <w:p w14:paraId="25E52464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Przeciążalność: &gt; 105% - 15 s (wyłączenie UPS)</w:t>
            </w:r>
          </w:p>
        </w:tc>
      </w:tr>
      <w:tr w:rsidR="000308CF" w:rsidRPr="00182175" w14:paraId="1801C7ED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5A5AF45E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AKUMULATORY I  CZASY PODTRZYMANIA</w:t>
            </w:r>
          </w:p>
        </w:tc>
        <w:tc>
          <w:tcPr>
            <w:tcW w:w="7465" w:type="dxa"/>
            <w:vAlign w:val="center"/>
          </w:tcPr>
          <w:p w14:paraId="6E5D976F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Akumulatory wewnętrzne: minimum 12 V / 7 Ah VRLA</w:t>
            </w:r>
          </w:p>
          <w:p w14:paraId="17875CA3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możliwość podłączenia zewnętrznego modułu bateryjnego - wymagane</w:t>
            </w:r>
          </w:p>
          <w:p w14:paraId="3EF98E7D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Czas podtrzymania z baterii wewnętrznych lub przy wykorzystaniu zewnętrznego modułu bateryjnego (dla obciążenia </w:t>
            </w:r>
            <w:r>
              <w:rPr>
                <w:rFonts w:ascii="Tahoma" w:eastAsia="Tahoma" w:hAnsi="Tahoma" w:cs="Tahoma"/>
                <w:sz w:val="22"/>
                <w:szCs w:val="22"/>
              </w:rPr>
              <w:t>100%)</w:t>
            </w:r>
            <w:r>
              <w:rPr>
                <w:rFonts w:ascii="Tahoma" w:eastAsia="Tahoma" w:hAnsi="Tahoma" w:cs="Tahoma"/>
                <w:sz w:val="22"/>
                <w:szCs w:val="22"/>
              </w:rPr>
              <w:tab/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  <w:szCs w:val="22"/>
              </w:rPr>
              <w:t>min. 3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min</w:t>
            </w:r>
          </w:p>
          <w:p w14:paraId="06DC30DF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Maksymalny czas ładowania baterii wewnętrznych UPS do 90% pojemności baterii - po uprzednim rozładowaniu obciążeniem równym 80% Pmax (do wyłączenia się zasilacza): do 4 h</w:t>
            </w:r>
          </w:p>
          <w:p w14:paraId="484B9E39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Maksymalny czas ładowania baterii wewnętrznych UPS + moduł bateryjny do 90% pojemności baterii - po uprzednim rozładowaniu obciążeniem równym 80% Pmax (do wyłączenia się zasilacza): do 12 h</w:t>
            </w:r>
          </w:p>
        </w:tc>
      </w:tr>
      <w:tr w:rsidR="000308CF" w:rsidRPr="00182175" w14:paraId="593B4644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175F930F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ZABEZPIECZENIA</w:t>
            </w:r>
          </w:p>
        </w:tc>
        <w:tc>
          <w:tcPr>
            <w:tcW w:w="7465" w:type="dxa"/>
            <w:vAlign w:val="center"/>
          </w:tcPr>
          <w:p w14:paraId="4899769F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Zabezpieczenie wejściowe: minimum </w:t>
            </w:r>
          </w:p>
          <w:p w14:paraId="4268993D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Przeciwzwarciowe – Bezpiecznik automatyczny</w:t>
            </w:r>
          </w:p>
          <w:p w14:paraId="41CB8D14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lastRenderedPageBreak/>
              <w:t>- Przeciwprzepięciowe</w:t>
            </w:r>
          </w:p>
          <w:p w14:paraId="38F022E4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Zabezpieczenie wyjściowe minimum: </w:t>
            </w:r>
          </w:p>
          <w:p w14:paraId="6F774A8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Elektroniczne – przeciwzwarciowe i przeciążeniowe</w:t>
            </w:r>
          </w:p>
          <w:p w14:paraId="4E725A95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Zabezpieczenia wejścia DC (akumulatory wewnętrzne)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ab/>
              <w:t>: Zabezpieczenie nadprądowe</w:t>
            </w:r>
          </w:p>
          <w:p w14:paraId="1409DBA0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Zabezpieczenia DC (zewnętrzny moduł bateryjny): Zabezpieczenie nadprądowe</w:t>
            </w:r>
          </w:p>
        </w:tc>
      </w:tr>
      <w:tr w:rsidR="000308CF" w:rsidRPr="00182175" w14:paraId="04F06154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520380EF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lastRenderedPageBreak/>
              <w:t>WYPOSAŻENIE I FUNKCJE DODATKOWE</w:t>
            </w:r>
          </w:p>
        </w:tc>
        <w:tc>
          <w:tcPr>
            <w:tcW w:w="7465" w:type="dxa"/>
            <w:vAlign w:val="center"/>
          </w:tcPr>
          <w:p w14:paraId="6B762FAE" w14:textId="77777777" w:rsidR="000308CF" w:rsidRPr="00C46E92" w:rsidRDefault="000308CF" w:rsidP="00EE04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ahoma" w:hAnsi="Tahoma" w:cs="Tahoma"/>
                <w:sz w:val="22"/>
                <w:szCs w:val="22"/>
              </w:rPr>
            </w:pPr>
            <w:r w:rsidRPr="00C46E92">
              <w:rPr>
                <w:rFonts w:ascii="Tahoma" w:eastAsia="Tahoma" w:hAnsi="Tahoma" w:cs="Tahoma"/>
                <w:sz w:val="22"/>
                <w:szCs w:val="22"/>
              </w:rPr>
              <w:t xml:space="preserve">Przyłącza wyjściowe (liczba i typ gniazd): minimum </w:t>
            </w:r>
            <w:r w:rsidRPr="00C46E92">
              <w:rPr>
                <w:rFonts w:ascii="Tahoma" w:hAnsi="Tahoma" w:cs="Tahoma"/>
                <w:sz w:val="22"/>
                <w:szCs w:val="22"/>
              </w:rPr>
              <w:t xml:space="preserve">6 x IEC-C13 </w:t>
            </w:r>
          </w:p>
          <w:p w14:paraId="301024C4" w14:textId="77777777" w:rsidR="000308CF" w:rsidRPr="00C46E92" w:rsidRDefault="000308CF" w:rsidP="00EE04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ahoma" w:hAnsi="Tahoma" w:cs="Tahoma"/>
                <w:sz w:val="22"/>
                <w:szCs w:val="22"/>
              </w:rPr>
            </w:pPr>
            <w:r w:rsidRPr="00C46E92">
              <w:rPr>
                <w:rFonts w:ascii="Tahoma" w:hAnsi="Tahoma" w:cs="Tahoma"/>
                <w:sz w:val="22"/>
                <w:szCs w:val="22"/>
              </w:rPr>
              <w:t xml:space="preserve">1 x IEC-C19 </w:t>
            </w:r>
          </w:p>
          <w:p w14:paraId="765F4519" w14:textId="77777777" w:rsidR="000308CF" w:rsidRPr="00C46E92" w:rsidRDefault="000308CF" w:rsidP="00EE04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ahoma" w:hAnsi="Tahoma" w:cs="Tahoma"/>
                <w:sz w:val="22"/>
                <w:szCs w:val="22"/>
              </w:rPr>
            </w:pPr>
            <w:r w:rsidRPr="00C46E92">
              <w:rPr>
                <w:rFonts w:ascii="Tahoma" w:hAnsi="Tahoma" w:cs="Tahoma"/>
                <w:sz w:val="22"/>
                <w:szCs w:val="22"/>
              </w:rPr>
              <w:t xml:space="preserve">2 x typ C/E </w:t>
            </w:r>
          </w:p>
          <w:p w14:paraId="3FEABE60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z podtrzymaniem bateryjnym </w:t>
            </w:r>
          </w:p>
          <w:p w14:paraId="2B96511A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Sygnalizacja: Akustyczno – optyczna; graficzny wyświetlacz LCD, </w:t>
            </w:r>
          </w:p>
          <w:p w14:paraId="40B21F5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Interfejsy komunikacyjne: minimum 1 x USB </w:t>
            </w:r>
          </w:p>
          <w:p w14:paraId="0C687491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Oprogramowanie monitorująco-zarządzające – wymagania minimalne: </w:t>
            </w:r>
          </w:p>
          <w:p w14:paraId="1E4CA81C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oprogramowanie w języku polskim do zarządzania i monitorowania pracy UPS</w:t>
            </w:r>
          </w:p>
          <w:p w14:paraId="7DD9EDF2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możliwość zdalnego włączenia / wyłączenia UPSa (poprzez SNMP)</w:t>
            </w:r>
          </w:p>
          <w:p w14:paraId="2C8A4A76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możliwość zdalnego wyłączenia zarządzanej sekcji gniazd</w:t>
            </w:r>
          </w:p>
          <w:p w14:paraId="505759EC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możliwość edycji nazw urządzeń na liście monitorowanych UPSów</w:t>
            </w:r>
          </w:p>
          <w:p w14:paraId="42219065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- wymagane wsparcie producenta (telefoniczne oraz mailowe) w języku polskim odnośnie konfiguracji i rozwiązywania problemów. </w:t>
            </w:r>
          </w:p>
          <w:p w14:paraId="1CAD4E7B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- wsparcie dla systemów Linux, Windows oraz wirtualizacji Hyper-V, Vmware, XenServer</w:t>
            </w:r>
          </w:p>
          <w:p w14:paraId="3FA88BB7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Możliwość ustawienie minimalnego stopnia naładowania akumulatorów, przy którym zasilacz uruchomi się po rozładowaniu akumulatorów i powrocie napięcia sieciowego</w:t>
            </w:r>
          </w:p>
          <w:p w14:paraId="4004CCD0" w14:textId="77777777" w:rsidR="000308CF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Możliwość aktualizacji oprogramowania firmware przez użytkownika</w:t>
            </w:r>
          </w:p>
          <w:p w14:paraId="13321F88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Możliwość zamocowania do szafy RACK</w:t>
            </w:r>
          </w:p>
        </w:tc>
      </w:tr>
      <w:tr w:rsidR="000308CF" w:rsidRPr="00182175" w14:paraId="017D3D43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14D27A7B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Gwarancja</w:t>
            </w:r>
          </w:p>
        </w:tc>
        <w:tc>
          <w:tcPr>
            <w:tcW w:w="7465" w:type="dxa"/>
            <w:vAlign w:val="center"/>
          </w:tcPr>
          <w:p w14:paraId="69B1858A" w14:textId="77777777" w:rsidR="000308CF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Min</w:t>
            </w:r>
            <w:r>
              <w:rPr>
                <w:rFonts w:ascii="Tahoma" w:eastAsia="Tahoma" w:hAnsi="Tahoma" w:cs="Tahoma"/>
                <w:sz w:val="22"/>
                <w:szCs w:val="22"/>
              </w:rPr>
              <w:t>imum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  <w:szCs w:val="22"/>
              </w:rPr>
              <w:t>36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miesięcy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na elektronikę</w:t>
            </w:r>
          </w:p>
          <w:p w14:paraId="5A5CFC90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Minimum 24 miesiące na akumulatory</w:t>
            </w:r>
          </w:p>
          <w:p w14:paraId="3C51FCB3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Serwis musi być realizowany przez autoryzowany serwis producenta zlokalizowany w Polsce</w:t>
            </w:r>
          </w:p>
          <w:p w14:paraId="30583772" w14:textId="77777777" w:rsidR="000308CF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Serwis musi być realizowany w systemie door to door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. </w:t>
            </w:r>
          </w:p>
          <w:p w14:paraId="4353D0C7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Czas reakcji serwisu nie dłuższy niż 2 dni robocze</w:t>
            </w:r>
          </w:p>
        </w:tc>
      </w:tr>
      <w:tr w:rsidR="000308CF" w:rsidRPr="00182175" w14:paraId="65287F34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3CA3D416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Certyfikaty</w:t>
            </w:r>
          </w:p>
        </w:tc>
        <w:tc>
          <w:tcPr>
            <w:tcW w:w="7465" w:type="dxa"/>
            <w:vAlign w:val="center"/>
          </w:tcPr>
          <w:p w14:paraId="740C11ED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IS</w:t>
            </w:r>
            <w:r w:rsidRPr="00182175">
              <w:rPr>
                <w:rFonts w:ascii="Tahoma" w:eastAsia="Tahoma" w:hAnsi="Tahoma" w:cs="Tahoma"/>
                <w:sz w:val="22"/>
                <w:szCs w:val="22"/>
                <w:highlight w:val="white"/>
              </w:rPr>
              <w:t>O 9001:2015 lub inny równoważny dla producenta sprzętu obejmujący proces projektowania, produkcji i serwisowania - należy dołączyć do oferty dokument potwierdzający spełnienie wymagań</w:t>
            </w:r>
          </w:p>
          <w:p w14:paraId="0E18B6C6" w14:textId="77777777" w:rsidR="000308CF" w:rsidRPr="00182175" w:rsidRDefault="000308CF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Certyfikat CE lub inny równoważny </w:t>
            </w:r>
          </w:p>
        </w:tc>
      </w:tr>
      <w:tr w:rsidR="000308CF" w:rsidRPr="00182175" w14:paraId="7DD0737F" w14:textId="77777777" w:rsidTr="00EE0442">
        <w:trPr>
          <w:trHeight w:val="70"/>
        </w:trPr>
        <w:tc>
          <w:tcPr>
            <w:tcW w:w="2306" w:type="dxa"/>
          </w:tcPr>
          <w:p w14:paraId="5DA4CD59" w14:textId="77777777" w:rsidR="000308CF" w:rsidRPr="00182175" w:rsidRDefault="000308CF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7465" w:type="dxa"/>
          </w:tcPr>
          <w:p w14:paraId="1666B8E9" w14:textId="4DEBEAE3" w:rsidR="000308CF" w:rsidRPr="00182175" w:rsidRDefault="001C1DB3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3</w:t>
            </w:r>
            <w:r w:rsidR="000308CF" w:rsidRPr="00182175">
              <w:rPr>
                <w:rFonts w:ascii="Tahoma" w:eastAsia="Tahoma" w:hAnsi="Tahoma" w:cs="Tahoma"/>
                <w:sz w:val="22"/>
                <w:szCs w:val="22"/>
              </w:rPr>
              <w:t xml:space="preserve"> kpl. </w:t>
            </w:r>
          </w:p>
        </w:tc>
      </w:tr>
    </w:tbl>
    <w:p w14:paraId="04B2C06B" w14:textId="588C8D48" w:rsidR="000D7391" w:rsidRDefault="000D7391" w:rsidP="00B60017">
      <w:pPr>
        <w:rPr>
          <w:rFonts w:eastAsia="Tahoma"/>
        </w:rPr>
      </w:pPr>
    </w:p>
    <w:p w14:paraId="3916A23C" w14:textId="77777777" w:rsidR="00916029" w:rsidRDefault="00916029" w:rsidP="00B60017">
      <w:pPr>
        <w:rPr>
          <w:rFonts w:eastAsia="Tahoma"/>
        </w:rPr>
      </w:pPr>
    </w:p>
    <w:p w14:paraId="2B5A47F2" w14:textId="4823EE54" w:rsidR="008222AC" w:rsidRPr="008222AC" w:rsidRDefault="00D97C9F" w:rsidP="008222AC">
      <w:pPr>
        <w:pStyle w:val="Nagwek2"/>
        <w:rPr>
          <w:rFonts w:ascii="Tahoma" w:eastAsia="Tahoma" w:hAnsi="Tahoma" w:cs="Tahoma"/>
          <w:sz w:val="22"/>
          <w:szCs w:val="22"/>
        </w:rPr>
      </w:pPr>
      <w:r w:rsidRPr="008222AC">
        <w:rPr>
          <w:rFonts w:ascii="Tahoma" w:eastAsia="Tahoma" w:hAnsi="Tahoma" w:cs="Tahoma"/>
        </w:rPr>
        <w:t>4</w:t>
      </w:r>
      <w:r w:rsidR="00C72E40">
        <w:rPr>
          <w:rFonts w:ascii="Tahoma" w:eastAsia="Tahoma" w:hAnsi="Tahoma" w:cs="Tahoma"/>
        </w:rPr>
        <w:t>)</w:t>
      </w:r>
      <w:r w:rsidR="000D7391" w:rsidRPr="008222AC">
        <w:rPr>
          <w:rFonts w:ascii="Tahoma" w:eastAsia="Tahoma" w:hAnsi="Tahoma" w:cs="Tahoma"/>
        </w:rPr>
        <w:t xml:space="preserve"> Zasilacze awaryjne UPS</w:t>
      </w:r>
      <w:r w:rsidR="00C15052">
        <w:rPr>
          <w:rFonts w:ascii="Tahoma" w:eastAsia="Tahoma" w:hAnsi="Tahoma" w:cs="Tahoma"/>
        </w:rPr>
        <w:t xml:space="preserve"> TYP 2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6"/>
        <w:gridCol w:w="7465"/>
      </w:tblGrid>
      <w:tr w:rsidR="000D7391" w:rsidRPr="00182175" w14:paraId="11135256" w14:textId="77777777" w:rsidTr="00ED12B0">
        <w:trPr>
          <w:trHeight w:val="403"/>
        </w:trPr>
        <w:tc>
          <w:tcPr>
            <w:tcW w:w="2306" w:type="dxa"/>
            <w:shd w:val="clear" w:color="auto" w:fill="D9D9D9"/>
          </w:tcPr>
          <w:p w14:paraId="0A874000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01AEF3A1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465" w:type="dxa"/>
            <w:shd w:val="clear" w:color="auto" w:fill="D9D9D9"/>
          </w:tcPr>
          <w:p w14:paraId="2FC520BC" w14:textId="77777777" w:rsidR="000D7391" w:rsidRPr="00182175" w:rsidRDefault="000D7391" w:rsidP="00ED12B0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38859D73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Minimalne wymagania dla sprzętu</w:t>
            </w:r>
          </w:p>
          <w:p w14:paraId="78F60463" w14:textId="77777777" w:rsidR="000D7391" w:rsidRPr="00182175" w:rsidRDefault="000D7391" w:rsidP="00ED12B0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</w:tc>
      </w:tr>
      <w:tr w:rsidR="000D7391" w:rsidRPr="00182175" w14:paraId="37250748" w14:textId="77777777" w:rsidTr="00ED12B0">
        <w:trPr>
          <w:trHeight w:val="70"/>
        </w:trPr>
        <w:tc>
          <w:tcPr>
            <w:tcW w:w="2306" w:type="dxa"/>
            <w:vAlign w:val="center"/>
          </w:tcPr>
          <w:p w14:paraId="2D4A7733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Wymagania ogólne</w:t>
            </w:r>
          </w:p>
        </w:tc>
        <w:tc>
          <w:tcPr>
            <w:tcW w:w="7465" w:type="dxa"/>
            <w:vAlign w:val="center"/>
          </w:tcPr>
          <w:tbl>
            <w:tblPr>
              <w:tblW w:w="914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87"/>
              <w:gridCol w:w="5354"/>
            </w:tblGrid>
            <w:tr w:rsidR="000D7391" w:rsidRPr="00C901FC" w14:paraId="6F03BCCF" w14:textId="77777777" w:rsidTr="000D7391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74A5E7FC" w14:textId="2396E3C6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Moc pozorna minimum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1BC1A5D6" w14:textId="6BE5300E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800 VA</w:t>
                  </w:r>
                </w:p>
              </w:tc>
            </w:tr>
          </w:tbl>
          <w:p w14:paraId="7E73AF9D" w14:textId="1C7CED0F" w:rsidR="000D7391" w:rsidRPr="00C901FC" w:rsidRDefault="000D7391" w:rsidP="00ED12B0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</w:p>
        </w:tc>
      </w:tr>
      <w:tr w:rsidR="000D7391" w:rsidRPr="00182175" w14:paraId="7E3FC252" w14:textId="77777777" w:rsidTr="00ED12B0">
        <w:trPr>
          <w:trHeight w:val="70"/>
        </w:trPr>
        <w:tc>
          <w:tcPr>
            <w:tcW w:w="2306" w:type="dxa"/>
            <w:vAlign w:val="center"/>
          </w:tcPr>
          <w:p w14:paraId="229528B4" w14:textId="39B98054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Parametry</w:t>
            </w:r>
          </w:p>
        </w:tc>
        <w:tc>
          <w:tcPr>
            <w:tcW w:w="7465" w:type="dxa"/>
            <w:vAlign w:val="center"/>
          </w:tcPr>
          <w:tbl>
            <w:tblPr>
              <w:tblW w:w="914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87"/>
              <w:gridCol w:w="5354"/>
            </w:tblGrid>
            <w:tr w:rsidR="000D7391" w:rsidRPr="00C901FC" w14:paraId="2E940DE4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524D750B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Architektura UPS-a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008FFAC5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line-interactive</w:t>
                  </w:r>
                </w:p>
              </w:tc>
            </w:tr>
            <w:tr w:rsidR="000D7391" w:rsidRPr="00C901FC" w14:paraId="04D02EAC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00E5B1C2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Liczba faz na wejściu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06E11ADC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1 (230V)</w:t>
                  </w:r>
                </w:p>
              </w:tc>
            </w:tr>
            <w:tr w:rsidR="000D7391" w:rsidRPr="00C901FC" w14:paraId="5FB6338C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419B416B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Liczba akumulatorów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7C2983E7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</w:tr>
            <w:tr w:rsidR="000D7391" w:rsidRPr="00C901FC" w14:paraId="6213BCE0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6BE45ACC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lastRenderedPageBreak/>
                    <w:t>Czas podtrzymania (obciążenie 100%)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327C3541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1 min</w:t>
                  </w:r>
                </w:p>
              </w:tc>
            </w:tr>
            <w:tr w:rsidR="000D7391" w:rsidRPr="00C901FC" w14:paraId="5B93CB3F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2A41DB68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Czas ładowania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3B8AEC30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8 h</w:t>
                  </w:r>
                </w:p>
              </w:tc>
            </w:tr>
            <w:tr w:rsidR="000D7391" w:rsidRPr="00C901FC" w14:paraId="4659F671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6CD42738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Funkcje specjalne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21F16FC7" w14:textId="77777777" w:rsidR="000D7391" w:rsidRPr="00C901FC" w:rsidRDefault="000D7391" w:rsidP="000D7391">
                  <w:pPr>
                    <w:pStyle w:val="NormalnyWeb"/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AVR</w:t>
                  </w:r>
                </w:p>
              </w:tc>
            </w:tr>
            <w:tr w:rsidR="000D7391" w:rsidRPr="00C901FC" w14:paraId="67B36FBE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04501C07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Porty zasilania we.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104FFD41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Wtyczka sieciowa</w:t>
                  </w:r>
                </w:p>
              </w:tc>
            </w:tr>
            <w:tr w:rsidR="000D7391" w:rsidRPr="00C901FC" w14:paraId="092B80A7" w14:textId="77777777" w:rsidTr="00ED12B0">
              <w:trPr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69D2B0A6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Porty zasilania wy.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52CFCE55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4 x typ C/E</w:t>
                  </w:r>
                </w:p>
              </w:tc>
            </w:tr>
            <w:tr w:rsidR="000D7391" w:rsidRPr="00C901FC" w14:paraId="2BA5E112" w14:textId="77777777" w:rsidTr="00C901FC">
              <w:trPr>
                <w:trHeight w:val="284"/>
                <w:tblCellSpacing w:w="15" w:type="dxa"/>
              </w:trPr>
              <w:tc>
                <w:tcPr>
                  <w:tcW w:w="3742" w:type="dxa"/>
                  <w:vAlign w:val="center"/>
                  <w:hideMark/>
                </w:tcPr>
                <w:p w14:paraId="64F33E1D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Gniazda we/wy</w:t>
                  </w:r>
                </w:p>
              </w:tc>
              <w:tc>
                <w:tcPr>
                  <w:tcW w:w="5309" w:type="dxa"/>
                  <w:vAlign w:val="center"/>
                  <w:hideMark/>
                </w:tcPr>
                <w:p w14:paraId="62A2C842" w14:textId="77777777" w:rsidR="000D7391" w:rsidRPr="00C901FC" w:rsidRDefault="000D7391" w:rsidP="000D7391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/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>1 x USB (Type B)</w:t>
                  </w:r>
                </w:p>
                <w:p w14:paraId="19E97122" w14:textId="11690876" w:rsidR="000D7391" w:rsidRPr="00C901FC" w:rsidRDefault="000D7391" w:rsidP="00D97C9F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/>
                    <w:rPr>
                      <w:rFonts w:asciiTheme="minorHAnsi" w:hAnsiTheme="minorHAnsi" w:cstheme="minorHAnsi"/>
                    </w:rPr>
                  </w:pPr>
                  <w:r w:rsidRPr="00C901FC">
                    <w:rPr>
                      <w:rFonts w:asciiTheme="minorHAnsi" w:hAnsiTheme="minorHAnsi" w:cstheme="minorHAnsi"/>
                    </w:rPr>
                    <w:t xml:space="preserve">2 x RJ-45 </w:t>
                  </w:r>
                </w:p>
              </w:tc>
            </w:tr>
            <w:tr w:rsidR="000D7391" w:rsidRPr="00C901FC" w14:paraId="3B30B057" w14:textId="77777777" w:rsidTr="00D97C9F">
              <w:trPr>
                <w:tblCellSpacing w:w="15" w:type="dxa"/>
              </w:trPr>
              <w:tc>
                <w:tcPr>
                  <w:tcW w:w="3742" w:type="dxa"/>
                  <w:vAlign w:val="center"/>
                </w:tcPr>
                <w:p w14:paraId="15B84077" w14:textId="77777777" w:rsidR="000D7391" w:rsidRPr="00C901FC" w:rsidRDefault="000D7391" w:rsidP="000D739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09" w:type="dxa"/>
                  <w:vAlign w:val="center"/>
                </w:tcPr>
                <w:p w14:paraId="284005F1" w14:textId="06D2E362" w:rsidR="000D7391" w:rsidRPr="00C901FC" w:rsidRDefault="000D7391" w:rsidP="00D97C9F">
                  <w:pPr>
                    <w:spacing w:before="100" w:beforeAutospacing="1" w:after="100" w:afterAutospacing="1"/>
                    <w:ind w:left="72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5EBFC6F0" w14:textId="7F9F2A6B" w:rsidR="000D7391" w:rsidRPr="00C901FC" w:rsidRDefault="000D7391" w:rsidP="00ED12B0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</w:p>
        </w:tc>
      </w:tr>
      <w:tr w:rsidR="000D7391" w:rsidRPr="00182175" w14:paraId="11CA342E" w14:textId="77777777" w:rsidTr="00ED12B0">
        <w:trPr>
          <w:trHeight w:val="70"/>
        </w:trPr>
        <w:tc>
          <w:tcPr>
            <w:tcW w:w="2306" w:type="dxa"/>
            <w:vAlign w:val="center"/>
          </w:tcPr>
          <w:p w14:paraId="6C9F871D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7465" w:type="dxa"/>
            <w:vAlign w:val="center"/>
          </w:tcPr>
          <w:p w14:paraId="4C413DAE" w14:textId="7BE5424A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Minimum 24 miesiące </w:t>
            </w:r>
          </w:p>
          <w:p w14:paraId="7DE81CDD" w14:textId="77777777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Serwis musi być realizowany przez autoryzowany serwis producenta zlokalizowany w Polsce</w:t>
            </w:r>
          </w:p>
          <w:p w14:paraId="71101A34" w14:textId="1AD9183E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</w:p>
        </w:tc>
      </w:tr>
      <w:tr w:rsidR="000D7391" w:rsidRPr="00182175" w14:paraId="5F40BA61" w14:textId="77777777" w:rsidTr="00ED12B0">
        <w:trPr>
          <w:trHeight w:val="70"/>
        </w:trPr>
        <w:tc>
          <w:tcPr>
            <w:tcW w:w="2306" w:type="dxa"/>
            <w:vAlign w:val="center"/>
          </w:tcPr>
          <w:p w14:paraId="154082C9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Certyfikaty</w:t>
            </w:r>
          </w:p>
        </w:tc>
        <w:tc>
          <w:tcPr>
            <w:tcW w:w="7465" w:type="dxa"/>
            <w:vAlign w:val="center"/>
          </w:tcPr>
          <w:p w14:paraId="66E603BA" w14:textId="77777777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IS</w:t>
            </w:r>
            <w:r w:rsidRPr="00182175">
              <w:rPr>
                <w:rFonts w:ascii="Tahoma" w:eastAsia="Tahoma" w:hAnsi="Tahoma" w:cs="Tahoma"/>
                <w:sz w:val="22"/>
                <w:szCs w:val="22"/>
                <w:highlight w:val="white"/>
              </w:rPr>
              <w:t>O 9001:2015 lub inny równoważny dla producenta sprzętu obejmujący proces projektowania, produkcji i serwisowania - należy dołączyć do oferty dokument potwierdzający spełnienie wymagań</w:t>
            </w:r>
          </w:p>
          <w:p w14:paraId="2129E4F1" w14:textId="77777777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Certyfikat CE lub inny równoważny </w:t>
            </w:r>
          </w:p>
        </w:tc>
      </w:tr>
      <w:tr w:rsidR="000D7391" w:rsidRPr="00182175" w14:paraId="38183687" w14:textId="77777777" w:rsidTr="00ED12B0">
        <w:trPr>
          <w:trHeight w:val="70"/>
        </w:trPr>
        <w:tc>
          <w:tcPr>
            <w:tcW w:w="2306" w:type="dxa"/>
          </w:tcPr>
          <w:p w14:paraId="513B0A5B" w14:textId="77777777" w:rsidR="000D7391" w:rsidRPr="00182175" w:rsidRDefault="000D7391" w:rsidP="00ED12B0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7465" w:type="dxa"/>
          </w:tcPr>
          <w:p w14:paraId="61092D35" w14:textId="69EAB495" w:rsidR="000D7391" w:rsidRPr="00182175" w:rsidRDefault="000D7391" w:rsidP="00ED12B0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12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kpl. </w:t>
            </w:r>
          </w:p>
        </w:tc>
      </w:tr>
    </w:tbl>
    <w:p w14:paraId="098FE18A" w14:textId="77777777" w:rsidR="00942C9C" w:rsidRDefault="00942C9C" w:rsidP="008222AC">
      <w:pPr>
        <w:pStyle w:val="Nagwek2"/>
        <w:rPr>
          <w:rFonts w:ascii="Tahoma" w:eastAsia="Tahoma" w:hAnsi="Tahoma" w:cs="Tahoma"/>
        </w:rPr>
      </w:pPr>
    </w:p>
    <w:p w14:paraId="06C760F1" w14:textId="77777777" w:rsidR="00942C9C" w:rsidRDefault="00942C9C" w:rsidP="008222AC">
      <w:pPr>
        <w:pStyle w:val="Nagwek2"/>
        <w:rPr>
          <w:rFonts w:ascii="Tahoma" w:eastAsia="Tahoma" w:hAnsi="Tahoma" w:cs="Tahoma"/>
        </w:rPr>
      </w:pPr>
    </w:p>
    <w:p w14:paraId="3349B0B1" w14:textId="6FCC2C2B" w:rsidR="008222AC" w:rsidRPr="008222AC" w:rsidRDefault="00D97C9F" w:rsidP="008222AC">
      <w:pPr>
        <w:pStyle w:val="Nagwek2"/>
        <w:rPr>
          <w:rFonts w:ascii="Tahoma" w:eastAsia="Tahoma" w:hAnsi="Tahoma" w:cs="Tahoma"/>
          <w:sz w:val="22"/>
          <w:szCs w:val="22"/>
        </w:rPr>
      </w:pPr>
      <w:r w:rsidRPr="008222AC">
        <w:rPr>
          <w:rFonts w:ascii="Tahoma" w:eastAsia="Tahoma" w:hAnsi="Tahoma" w:cs="Tahoma"/>
        </w:rPr>
        <w:t>5</w:t>
      </w:r>
      <w:r w:rsidR="00DC21BD">
        <w:rPr>
          <w:rFonts w:ascii="Tahoma" w:eastAsia="Tahoma" w:hAnsi="Tahoma" w:cs="Tahoma"/>
        </w:rPr>
        <w:t xml:space="preserve">) </w:t>
      </w:r>
      <w:r w:rsidR="008F73C4" w:rsidRPr="008222AC">
        <w:rPr>
          <w:rFonts w:ascii="Tahoma" w:eastAsia="Tahoma" w:hAnsi="Tahoma" w:cs="Tahoma"/>
        </w:rPr>
        <w:t>Punkt dostępowy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6"/>
        <w:gridCol w:w="7465"/>
      </w:tblGrid>
      <w:tr w:rsidR="008F73C4" w:rsidRPr="00182175" w14:paraId="70818B02" w14:textId="77777777" w:rsidTr="00EE0442">
        <w:trPr>
          <w:trHeight w:val="403"/>
        </w:trPr>
        <w:tc>
          <w:tcPr>
            <w:tcW w:w="2306" w:type="dxa"/>
            <w:shd w:val="clear" w:color="auto" w:fill="D9D9D9"/>
          </w:tcPr>
          <w:p w14:paraId="6A940F3A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4D19174F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465" w:type="dxa"/>
            <w:shd w:val="clear" w:color="auto" w:fill="D9D9D9"/>
          </w:tcPr>
          <w:p w14:paraId="56A01979" w14:textId="77777777" w:rsidR="008F73C4" w:rsidRPr="00182175" w:rsidRDefault="008F73C4" w:rsidP="00EE0442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  <w:p w14:paraId="56FE26C0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Minimalne wymagania dla sprzętu</w:t>
            </w:r>
          </w:p>
          <w:p w14:paraId="6F216DE3" w14:textId="77777777" w:rsidR="008F73C4" w:rsidRPr="00182175" w:rsidRDefault="008F73C4" w:rsidP="00EE0442">
            <w:pPr>
              <w:rPr>
                <w:rFonts w:ascii="Tahoma" w:eastAsia="Tahoma" w:hAnsi="Tahoma" w:cs="Tahoma"/>
                <w:b/>
                <w:sz w:val="22"/>
                <w:szCs w:val="22"/>
              </w:rPr>
            </w:pPr>
          </w:p>
        </w:tc>
      </w:tr>
      <w:tr w:rsidR="008F73C4" w:rsidRPr="00182175" w14:paraId="6F756B9F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34BEBB25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Wymagania ogólne</w:t>
            </w:r>
          </w:p>
        </w:tc>
        <w:tc>
          <w:tcPr>
            <w:tcW w:w="7465" w:type="dxa"/>
            <w:vAlign w:val="center"/>
          </w:tcPr>
          <w:p w14:paraId="141E582E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  <w:r w:rsidRPr="00C901FC">
              <w:rPr>
                <w:rFonts w:asciiTheme="minorHAnsi" w:eastAsia="Tahoma" w:hAnsiTheme="minorHAnsi" w:cstheme="minorHAnsi"/>
                <w:sz w:val="22"/>
                <w:szCs w:val="22"/>
              </w:rPr>
              <w:t>Zestaw dostępowy do internetu bezprzewodowego składający się z bramy i współpracujących z nią dwóch accespointów oraz switcha zarządzalnego PoE</w:t>
            </w:r>
          </w:p>
          <w:p w14:paraId="6B29991A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</w:p>
          <w:p w14:paraId="35E363B8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</w:p>
        </w:tc>
      </w:tr>
      <w:tr w:rsidR="008F73C4" w:rsidRPr="00182175" w14:paraId="48629285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06AEB48B" w14:textId="77777777" w:rsidR="008F73C4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Parametry </w:t>
            </w:r>
          </w:p>
          <w:p w14:paraId="7750DCAF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bramy</w:t>
            </w:r>
          </w:p>
        </w:tc>
        <w:tc>
          <w:tcPr>
            <w:tcW w:w="7465" w:type="dxa"/>
            <w:vAlign w:val="center"/>
          </w:tcPr>
          <w:p w14:paraId="742F1B82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-US"/>
              </w:rPr>
            </w:pPr>
            <w:r w:rsidRPr="00C901FC">
              <w:rPr>
                <w:rFonts w:asciiTheme="minorHAnsi" w:hAnsiTheme="minorHAnsi" w:cstheme="minorHAnsi"/>
                <w:lang w:val="en-US"/>
              </w:rPr>
              <w:t>1x port 2.5G Gigabit Ethernet 1/2.5 Gb/s WAN</w:t>
            </w:r>
          </w:p>
          <w:p w14:paraId="4E3F46D5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-US"/>
              </w:rPr>
            </w:pPr>
            <w:r w:rsidRPr="00C901FC">
              <w:rPr>
                <w:rFonts w:asciiTheme="minorHAnsi" w:hAnsiTheme="minorHAnsi" w:cstheme="minorHAnsi"/>
                <w:lang w:val="en-US"/>
              </w:rPr>
              <w:t>4x porty Gigabit Ethernet 10/100/1000 Mb/s LAN</w:t>
            </w:r>
          </w:p>
          <w:p w14:paraId="6C8D35EA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-US"/>
              </w:rPr>
            </w:pPr>
            <w:r w:rsidRPr="00C901FC">
              <w:rPr>
                <w:rFonts w:asciiTheme="minorHAnsi" w:hAnsiTheme="minorHAnsi" w:cstheme="minorHAnsi"/>
                <w:lang w:val="en-US"/>
              </w:rPr>
              <w:t>Routing 1 Gb/s z IDS/IPS</w:t>
            </w:r>
          </w:p>
          <w:p w14:paraId="005A385D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Równoważenie obciążenia wielu sieci WAN</w:t>
            </w:r>
          </w:p>
          <w:p w14:paraId="2031000F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Ponad 30 podłączonych urządzeń i ponad 300 klientów</w:t>
            </w:r>
          </w:p>
          <w:p w14:paraId="12DC02BD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ekran LCM do monitorowania sieci i połączeń</w:t>
            </w:r>
          </w:p>
          <w:p w14:paraId="1D61D2DF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Kontroler sieci z intuicyjnym interfejsem użytkownika</w:t>
            </w:r>
          </w:p>
          <w:p w14:paraId="4CE3700E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Zasilacz w zestawie</w:t>
            </w:r>
          </w:p>
          <w:p w14:paraId="4C4EA805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Interfejs zarządzania Ethernet i Bluetooth</w:t>
            </w:r>
          </w:p>
          <w:p w14:paraId="0090A6FB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</w:p>
        </w:tc>
      </w:tr>
      <w:tr w:rsidR="008F73C4" w:rsidRPr="00182175" w14:paraId="6E0FCD4C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089BE006" w14:textId="77777777" w:rsidR="008F73C4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Parametry switcha</w:t>
            </w:r>
          </w:p>
        </w:tc>
        <w:tc>
          <w:tcPr>
            <w:tcW w:w="7465" w:type="dxa"/>
            <w:vAlign w:val="center"/>
          </w:tcPr>
          <w:p w14:paraId="5EEDEDBE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-US"/>
              </w:rPr>
            </w:pPr>
            <w:r w:rsidRPr="00C901FC">
              <w:rPr>
                <w:rFonts w:asciiTheme="minorHAnsi" w:hAnsiTheme="minorHAnsi" w:cstheme="minorHAnsi"/>
                <w:lang w:val="en-US"/>
              </w:rPr>
              <w:t>8x portów Gigabit Ethernet 10/100/1000 Mb/s</w:t>
            </w:r>
          </w:p>
          <w:p w14:paraId="68C66844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4x porty PoE+ 802.3af/at o mocy 30W na port</w:t>
            </w:r>
          </w:p>
          <w:p w14:paraId="1E9AD52B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łączny budżet mocy wyjściowej: 54 W</w:t>
            </w:r>
          </w:p>
          <w:p w14:paraId="34F08BA4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kompaktowa obudowa</w:t>
            </w:r>
          </w:p>
          <w:p w14:paraId="0B29F530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zewnętrzny zasilacz o mocy 60 W</w:t>
            </w:r>
          </w:p>
          <w:p w14:paraId="63AFE769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zarządzany przez bramę</w:t>
            </w:r>
          </w:p>
          <w:p w14:paraId="6E4D9117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możliwy montaż na ścianie (uchwyt w zestawie)</w:t>
            </w:r>
          </w:p>
          <w:p w14:paraId="30C4196A" w14:textId="77777777" w:rsidR="008F73C4" w:rsidRPr="00C901FC" w:rsidRDefault="008F73C4" w:rsidP="00EE0442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</w:rPr>
            </w:pPr>
          </w:p>
        </w:tc>
      </w:tr>
      <w:tr w:rsidR="008F73C4" w:rsidRPr="00182175" w14:paraId="06CFA828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6F43DBFC" w14:textId="77777777" w:rsidR="008F73C4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lastRenderedPageBreak/>
              <w:t>Parametry punktu dostępowego</w:t>
            </w:r>
          </w:p>
        </w:tc>
        <w:tc>
          <w:tcPr>
            <w:tcW w:w="7465" w:type="dxa"/>
            <w:vAlign w:val="center"/>
          </w:tcPr>
          <w:p w14:paraId="195B4AA9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Dwustrumieniowa, wysokowydajna technologia Wi-Fi 6</w:t>
            </w:r>
          </w:p>
          <w:p w14:paraId="5E4BEF76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Pasmo 5 GHz 2x2 MU-MIMO i OFDMA z szybkością radiową 2402 Mb/s</w:t>
            </w:r>
          </w:p>
          <w:p w14:paraId="222E794E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Pasmo 2,4 GHz 2x2 MIMO z szybkością radiową 573.5 Mb/s</w:t>
            </w:r>
          </w:p>
          <w:p w14:paraId="6BF06D57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Zasilany przez PoE 802.3at (brak injectora PoE w zestawie)</w:t>
            </w:r>
          </w:p>
          <w:p w14:paraId="019F91CE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Kompatybilny z osłonami UAP-nanoHD i wpuszczanym uchwytem montażowym</w:t>
            </w:r>
          </w:p>
          <w:p w14:paraId="61A92E3A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Zasilanie 802.3af PoE, Passive PoE (48V)</w:t>
            </w:r>
          </w:p>
          <w:p w14:paraId="325F4F39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 xml:space="preserve">Standardy Wi-Fi 4/Wi-Fi 5/Wi-Fi 6 </w:t>
            </w:r>
          </w:p>
          <w:p w14:paraId="0D6F0F15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Ethernet in-Band</w:t>
            </w:r>
          </w:p>
          <w:p w14:paraId="78A25624" w14:textId="77777777" w:rsidR="008F73C4" w:rsidRPr="00C901FC" w:rsidRDefault="008F73C4" w:rsidP="00EE04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</w:tr>
      <w:tr w:rsidR="008F73C4" w:rsidRPr="00182175" w14:paraId="7A84092F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6772AA6B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Wydajność</w:t>
            </w:r>
          </w:p>
        </w:tc>
        <w:tc>
          <w:tcPr>
            <w:tcW w:w="7465" w:type="dxa"/>
            <w:vAlign w:val="center"/>
          </w:tcPr>
          <w:p w14:paraId="3500CB4D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  <w:r w:rsidRPr="00C901FC">
              <w:rPr>
                <w:rFonts w:asciiTheme="minorHAnsi" w:hAnsiTheme="minorHAnsi" w:cstheme="minorHAnsi"/>
              </w:rPr>
              <w:t xml:space="preserve">Redundantna sieć WAN z przełączaniem awaryjnym i równoważeniem obciążenia </w:t>
            </w:r>
            <w:r w:rsidRPr="00C901FC">
              <w:rPr>
                <w:rFonts w:asciiTheme="minorHAnsi" w:hAnsiTheme="minorHAnsi" w:cstheme="minorHAnsi"/>
              </w:rPr>
              <w:br/>
              <w:t xml:space="preserve">QoS Wi-Fi z punktami dostępowymi </w:t>
            </w:r>
            <w:r w:rsidRPr="00C901FC">
              <w:rPr>
                <w:rFonts w:asciiTheme="minorHAnsi" w:hAnsiTheme="minorHAnsi" w:cstheme="minorHAnsi"/>
              </w:rPr>
              <w:br/>
              <w:t xml:space="preserve">QoS aplikacji, domeny i kraju </w:t>
            </w:r>
            <w:r w:rsidRPr="00C901FC">
              <w:rPr>
                <w:rFonts w:asciiTheme="minorHAnsi" w:hAnsiTheme="minorHAnsi" w:cstheme="minorHAnsi"/>
              </w:rPr>
              <w:br/>
              <w:t xml:space="preserve">Identyfikacja typu aplikacji i urządzenia </w:t>
            </w:r>
            <w:r w:rsidRPr="00C901FC">
              <w:rPr>
                <w:rFonts w:asciiTheme="minorHAnsi" w:hAnsiTheme="minorHAnsi" w:cstheme="minorHAnsi"/>
              </w:rPr>
              <w:br/>
              <w:t xml:space="preserve">Dodatkowe przełączanie awaryjne Internetu dzięki LTE Backup </w:t>
            </w:r>
            <w:r w:rsidRPr="00C901FC">
              <w:rPr>
                <w:rFonts w:asciiTheme="minorHAnsi" w:hAnsiTheme="minorHAnsi" w:cstheme="minorHAnsi"/>
              </w:rPr>
              <w:br/>
              <w:t>Raportowanie jakości Internetu i przestojów</w:t>
            </w:r>
          </w:p>
        </w:tc>
      </w:tr>
      <w:tr w:rsidR="008F73C4" w:rsidRPr="00182175" w14:paraId="7F714450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36614377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Bezpieczeństwo</w:t>
            </w:r>
          </w:p>
        </w:tc>
        <w:tc>
          <w:tcPr>
            <w:tcW w:w="7465" w:type="dxa"/>
            <w:vAlign w:val="center"/>
          </w:tcPr>
          <w:p w14:paraId="4C65FB94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  <w:r w:rsidRPr="00C901FC">
              <w:rPr>
                <w:rFonts w:asciiTheme="minorHAnsi" w:hAnsiTheme="minorHAnsi" w:cstheme="minorHAnsi"/>
              </w:rPr>
              <w:t xml:space="preserve">Reguły zapory uwzględniającej aplikacje </w:t>
            </w:r>
            <w:r w:rsidRPr="00C901FC">
              <w:rPr>
                <w:rFonts w:asciiTheme="minorHAnsi" w:hAnsiTheme="minorHAnsi" w:cstheme="minorHAnsi"/>
              </w:rPr>
              <w:br/>
              <w:t xml:space="preserve">Wykrywanie zagrożeń IPS/IDS w oparciu o sygnatury </w:t>
            </w:r>
            <w:r w:rsidRPr="00C901FC">
              <w:rPr>
                <w:rFonts w:asciiTheme="minorHAnsi" w:hAnsiTheme="minorHAnsi" w:cstheme="minorHAnsi"/>
              </w:rPr>
              <w:br/>
              <w:t xml:space="preserve">Filtrowanie treści, kraju, domeny i reklam </w:t>
            </w:r>
            <w:r w:rsidRPr="00C901FC">
              <w:rPr>
                <w:rFonts w:asciiTheme="minorHAnsi" w:hAnsiTheme="minorHAnsi" w:cstheme="minorHAnsi"/>
              </w:rPr>
              <w:br/>
              <w:t xml:space="preserve">Segmentacja ruchu oparta na sieciach VLAN/podsieci </w:t>
            </w:r>
            <w:r w:rsidRPr="00C901FC">
              <w:rPr>
                <w:rFonts w:asciiTheme="minorHAnsi" w:hAnsiTheme="minorHAnsi" w:cstheme="minorHAnsi"/>
              </w:rPr>
              <w:br/>
              <w:t>Pełna zapora stanowa</w:t>
            </w:r>
          </w:p>
        </w:tc>
      </w:tr>
      <w:tr w:rsidR="008F73C4" w:rsidRPr="00182175" w14:paraId="675D999A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3756B251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Sieć</w:t>
            </w:r>
          </w:p>
        </w:tc>
        <w:tc>
          <w:tcPr>
            <w:tcW w:w="7465" w:type="dxa"/>
            <w:vAlign w:val="center"/>
          </w:tcPr>
          <w:p w14:paraId="14038DA4" w14:textId="77777777" w:rsidR="008F73C4" w:rsidRPr="00C901FC" w:rsidRDefault="008F73C4" w:rsidP="00EE0442">
            <w:pPr>
              <w:rPr>
                <w:rFonts w:asciiTheme="minorHAnsi" w:eastAsia="Tahoma" w:hAnsiTheme="minorHAnsi" w:cstheme="minorHAnsi"/>
                <w:sz w:val="22"/>
                <w:szCs w:val="22"/>
              </w:rPr>
            </w:pPr>
            <w:r w:rsidRPr="00C901FC">
              <w:rPr>
                <w:rFonts w:asciiTheme="minorHAnsi" w:hAnsiTheme="minorHAnsi" w:cstheme="minorHAnsi"/>
              </w:rPr>
              <w:t xml:space="preserve">Bezlicencyjny serwer SD-WAN </w:t>
            </w:r>
            <w:r w:rsidRPr="00C901FC">
              <w:rPr>
                <w:rFonts w:asciiTheme="minorHAnsi" w:hAnsiTheme="minorHAnsi" w:cstheme="minorHAnsi"/>
              </w:rPr>
              <w:br/>
              <w:t xml:space="preserve">WireGuard, L2TP i OpenVPN Klient </w:t>
            </w:r>
            <w:r w:rsidRPr="00C901FC">
              <w:rPr>
                <w:rFonts w:asciiTheme="minorHAnsi" w:hAnsiTheme="minorHAnsi" w:cstheme="minorHAnsi"/>
              </w:rPr>
              <w:br/>
              <w:t xml:space="preserve">OpenVPN </w:t>
            </w:r>
            <w:r w:rsidRPr="00C901FC">
              <w:rPr>
                <w:rFonts w:asciiTheme="minorHAnsi" w:hAnsiTheme="minorHAnsi" w:cstheme="minorHAnsi"/>
              </w:rPr>
              <w:br/>
              <w:t xml:space="preserve">OpenVPN i IPsec VPN typu site-to-site </w:t>
            </w:r>
            <w:r w:rsidRPr="00C901FC">
              <w:rPr>
                <w:rFonts w:asciiTheme="minorHAnsi" w:hAnsiTheme="minorHAnsi" w:cstheme="minorHAnsi"/>
              </w:rPr>
              <w:br/>
              <w:t xml:space="preserve">Teleport i tożsamość VPN jednym kliknięciem </w:t>
            </w:r>
            <w:r w:rsidRPr="00C901FC">
              <w:rPr>
                <w:rFonts w:asciiTheme="minorHAnsi" w:hAnsiTheme="minorHAnsi" w:cstheme="minorHAnsi"/>
              </w:rPr>
              <w:br/>
              <w:t xml:space="preserve">Oparty na zasadach routing WAN i VPN </w:t>
            </w:r>
            <w:r w:rsidRPr="00C901FC">
              <w:rPr>
                <w:rFonts w:asciiTheme="minorHAnsi" w:hAnsiTheme="minorHAnsi" w:cstheme="minorHAnsi"/>
              </w:rPr>
              <w:br/>
              <w:t xml:space="preserve">Przekaźnik DHCP </w:t>
            </w:r>
            <w:r w:rsidRPr="00C901FC">
              <w:rPr>
                <w:rFonts w:asciiTheme="minorHAnsi" w:hAnsiTheme="minorHAnsi" w:cstheme="minorHAnsi"/>
              </w:rPr>
              <w:br/>
              <w:t xml:space="preserve">Konfigurowalny serwer DHCP Serwer </w:t>
            </w:r>
            <w:r w:rsidRPr="00C901FC">
              <w:rPr>
                <w:rFonts w:asciiTheme="minorHAnsi" w:hAnsiTheme="minorHAnsi" w:cstheme="minorHAnsi"/>
              </w:rPr>
              <w:br/>
              <w:t xml:space="preserve">Poxy IGMP </w:t>
            </w:r>
            <w:r w:rsidRPr="00C901FC">
              <w:rPr>
                <w:rFonts w:asciiTheme="minorHAnsi" w:hAnsiTheme="minorHAnsi" w:cstheme="minorHAnsi"/>
              </w:rPr>
              <w:br/>
              <w:t>Obsługa ISP IPv6</w:t>
            </w:r>
          </w:p>
        </w:tc>
      </w:tr>
      <w:tr w:rsidR="008F73C4" w:rsidRPr="00182175" w14:paraId="7F3C8103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0CDA9EA9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WYPOSAŻENIE I FUNKCJE DODATKOWE</w:t>
            </w:r>
          </w:p>
        </w:tc>
        <w:tc>
          <w:tcPr>
            <w:tcW w:w="7465" w:type="dxa"/>
            <w:vAlign w:val="center"/>
          </w:tcPr>
          <w:p w14:paraId="3A057A95" w14:textId="77777777" w:rsidR="008F73C4" w:rsidRPr="00182175" w:rsidRDefault="008F73C4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8F73C4" w:rsidRPr="00182175" w14:paraId="5DE9DE48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4F2E5CF4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Gwarancja</w:t>
            </w:r>
          </w:p>
        </w:tc>
        <w:tc>
          <w:tcPr>
            <w:tcW w:w="7465" w:type="dxa"/>
            <w:vAlign w:val="center"/>
          </w:tcPr>
          <w:p w14:paraId="5C58D904" w14:textId="77777777" w:rsidR="00200F5F" w:rsidRPr="00182175" w:rsidRDefault="00200F5F" w:rsidP="00200F5F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Minimum 24 miesiące </w:t>
            </w:r>
          </w:p>
          <w:p w14:paraId="40B0E910" w14:textId="77777777" w:rsidR="008F73C4" w:rsidRPr="00182175" w:rsidRDefault="008F73C4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8F73C4" w:rsidRPr="00182175" w14:paraId="443FA9BF" w14:textId="77777777" w:rsidTr="00EE0442">
        <w:trPr>
          <w:trHeight w:val="70"/>
        </w:trPr>
        <w:tc>
          <w:tcPr>
            <w:tcW w:w="2306" w:type="dxa"/>
            <w:vAlign w:val="center"/>
          </w:tcPr>
          <w:p w14:paraId="70015754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Certyfikaty</w:t>
            </w:r>
          </w:p>
        </w:tc>
        <w:tc>
          <w:tcPr>
            <w:tcW w:w="7465" w:type="dxa"/>
            <w:vAlign w:val="center"/>
          </w:tcPr>
          <w:p w14:paraId="7E803649" w14:textId="77777777" w:rsidR="008F73C4" w:rsidRPr="00182175" w:rsidRDefault="008F73C4" w:rsidP="00EE0442">
            <w:pPr>
              <w:rPr>
                <w:rFonts w:ascii="Tahoma" w:eastAsia="Tahoma" w:hAnsi="Tahoma" w:cs="Tahoma"/>
                <w:sz w:val="22"/>
                <w:szCs w:val="22"/>
                <w:highlight w:val="white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>IS</w:t>
            </w:r>
            <w:r w:rsidRPr="00182175">
              <w:rPr>
                <w:rFonts w:ascii="Tahoma" w:eastAsia="Tahoma" w:hAnsi="Tahoma" w:cs="Tahoma"/>
                <w:sz w:val="22"/>
                <w:szCs w:val="22"/>
                <w:highlight w:val="white"/>
              </w:rPr>
              <w:t>O 9001:2015 lub inny równoważny dla producenta sprzętu obejmujący proces projektowania, produkcji i serwisowania - należy dołączyć do oferty dokument potwierdzający spełnienie wymagań</w:t>
            </w:r>
          </w:p>
          <w:p w14:paraId="17AF89A1" w14:textId="77777777" w:rsidR="008F73C4" w:rsidRPr="00182175" w:rsidRDefault="008F73C4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Certyfikat CE lub inny równoważny </w:t>
            </w:r>
          </w:p>
        </w:tc>
      </w:tr>
      <w:tr w:rsidR="008F73C4" w:rsidRPr="00182175" w14:paraId="65475DD8" w14:textId="77777777" w:rsidTr="00EE0442">
        <w:trPr>
          <w:trHeight w:val="70"/>
        </w:trPr>
        <w:tc>
          <w:tcPr>
            <w:tcW w:w="2306" w:type="dxa"/>
          </w:tcPr>
          <w:p w14:paraId="595FF06F" w14:textId="77777777" w:rsidR="008F73C4" w:rsidRPr="00182175" w:rsidRDefault="008F73C4" w:rsidP="00EE0442">
            <w:pPr>
              <w:jc w:val="center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182175">
              <w:rPr>
                <w:rFonts w:ascii="Tahoma" w:eastAsia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7465" w:type="dxa"/>
          </w:tcPr>
          <w:p w14:paraId="5097A951" w14:textId="764BE267" w:rsidR="008F73C4" w:rsidRPr="00182175" w:rsidRDefault="008F73C4" w:rsidP="00EE0442">
            <w:pPr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1</w:t>
            </w:r>
            <w:r w:rsidRPr="00182175">
              <w:rPr>
                <w:rFonts w:ascii="Tahoma" w:eastAsia="Tahoma" w:hAnsi="Tahoma" w:cs="Tahoma"/>
                <w:sz w:val="22"/>
                <w:szCs w:val="22"/>
              </w:rPr>
              <w:t xml:space="preserve"> kpl. </w:t>
            </w:r>
          </w:p>
        </w:tc>
      </w:tr>
    </w:tbl>
    <w:p w14:paraId="7DE80400" w14:textId="77777777" w:rsidR="008F73C4" w:rsidRDefault="008F73C4" w:rsidP="008F73C4">
      <w:pPr>
        <w:rPr>
          <w:rFonts w:eastAsia="Tahoma"/>
        </w:rPr>
      </w:pPr>
    </w:p>
    <w:p w14:paraId="118BA077" w14:textId="3497C1A9" w:rsidR="007A70C3" w:rsidRDefault="007A70C3" w:rsidP="00B60017">
      <w:pPr>
        <w:rPr>
          <w:rFonts w:eastAsia="Tahoma"/>
        </w:rPr>
      </w:pPr>
    </w:p>
    <w:p w14:paraId="7DDC6039" w14:textId="77777777" w:rsidR="00916029" w:rsidRDefault="00916029" w:rsidP="00B60017">
      <w:pPr>
        <w:rPr>
          <w:rFonts w:eastAsia="Tahoma"/>
        </w:rPr>
      </w:pPr>
    </w:p>
    <w:p w14:paraId="489FE764" w14:textId="77777777" w:rsidR="00916029" w:rsidRDefault="00916029" w:rsidP="00B60017">
      <w:pPr>
        <w:rPr>
          <w:rFonts w:eastAsia="Tahoma"/>
        </w:rPr>
      </w:pPr>
    </w:p>
    <w:p w14:paraId="00AF8FF2" w14:textId="77777777" w:rsidR="00916029" w:rsidRDefault="00916029" w:rsidP="00B60017">
      <w:pPr>
        <w:rPr>
          <w:rFonts w:eastAsia="Tahoma"/>
        </w:rPr>
      </w:pPr>
    </w:p>
    <w:p w14:paraId="2FF85775" w14:textId="38256288" w:rsidR="00621577" w:rsidRPr="00621577" w:rsidRDefault="00916029" w:rsidP="00621577">
      <w:pPr>
        <w:pStyle w:val="Nagwek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6</w:t>
      </w:r>
      <w:r w:rsidR="00CD3773">
        <w:rPr>
          <w:rFonts w:ascii="Tahoma" w:eastAsia="Tahoma" w:hAnsi="Tahoma" w:cs="Tahoma"/>
          <w:sz w:val="22"/>
          <w:szCs w:val="22"/>
        </w:rPr>
        <w:t>)</w:t>
      </w:r>
      <w:r w:rsidR="00EE0442" w:rsidRPr="00621577">
        <w:rPr>
          <w:rFonts w:ascii="Tahoma" w:eastAsia="Tahoma" w:hAnsi="Tahoma" w:cs="Tahoma"/>
          <w:sz w:val="22"/>
          <w:szCs w:val="22"/>
        </w:rPr>
        <w:t xml:space="preserve"> Przełącznik </w:t>
      </w:r>
      <w:r>
        <w:rPr>
          <w:rFonts w:ascii="Tahoma" w:eastAsia="Tahoma" w:hAnsi="Tahoma" w:cs="Tahoma"/>
          <w:sz w:val="22"/>
          <w:szCs w:val="22"/>
        </w:rPr>
        <w:t>sieciowy</w:t>
      </w:r>
    </w:p>
    <w:tbl>
      <w:tblPr>
        <w:tblW w:w="9769" w:type="dxa"/>
        <w:tblInd w:w="108" w:type="dxa"/>
        <w:tblCellMar>
          <w:top w:w="17" w:type="dxa"/>
          <w:right w:w="115" w:type="dxa"/>
        </w:tblCellMar>
        <w:tblLook w:val="00A0" w:firstRow="1" w:lastRow="0" w:firstColumn="1" w:lastColumn="0" w:noHBand="0" w:noVBand="0"/>
      </w:tblPr>
      <w:tblGrid>
        <w:gridCol w:w="2304"/>
        <w:gridCol w:w="7465"/>
      </w:tblGrid>
      <w:tr w:rsidR="00EE0442" w:rsidRPr="00875C99" w14:paraId="3DE704C8" w14:textId="77777777" w:rsidTr="00EE0442">
        <w:trPr>
          <w:trHeight w:val="80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625AA" w14:textId="7ED5767C" w:rsidR="00EE0442" w:rsidRPr="00F9168F" w:rsidRDefault="00621577" w:rsidP="00EE0442">
            <w:pPr>
              <w:ind w:left="355"/>
              <w:jc w:val="center"/>
              <w:rPr>
                <w:rFonts w:ascii="Tahoma" w:hAnsi="Tahoma" w:cs="Tahoma"/>
              </w:rPr>
            </w:pPr>
            <w:r w:rsidRPr="00621577">
              <w:rPr>
                <w:rFonts w:eastAsia="Tahoma"/>
              </w:rPr>
              <w:t xml:space="preserve"> </w:t>
            </w:r>
          </w:p>
          <w:p w14:paraId="7F3FB336" w14:textId="77777777" w:rsidR="00EE0442" w:rsidRPr="00F9168F" w:rsidRDefault="00EE0442" w:rsidP="00EE0442">
            <w:pPr>
              <w:ind w:left="293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CB1142" w14:textId="77777777" w:rsidR="00EE0442" w:rsidRPr="00F9168F" w:rsidRDefault="00EE0442" w:rsidP="00EE0442">
            <w:pPr>
              <w:ind w:left="356"/>
              <w:jc w:val="center"/>
              <w:rPr>
                <w:rFonts w:ascii="Tahoma" w:hAnsi="Tahoma" w:cs="Tahoma"/>
              </w:rPr>
            </w:pPr>
          </w:p>
          <w:p w14:paraId="0E61E786" w14:textId="77777777" w:rsidR="00EE0442" w:rsidRPr="00F9168F" w:rsidRDefault="00EE0442" w:rsidP="00EE0442">
            <w:pPr>
              <w:ind w:left="292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Minimalne wymagania dla usługi </w:t>
            </w:r>
          </w:p>
          <w:p w14:paraId="5CFBAB49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</w:p>
        </w:tc>
      </w:tr>
      <w:tr w:rsidR="00EE0442" w:rsidRPr="00875C99" w14:paraId="4FEE549C" w14:textId="77777777" w:rsidTr="00EE0442">
        <w:trPr>
          <w:trHeight w:val="277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50C2" w14:textId="77777777" w:rsidR="00EE0442" w:rsidRPr="00F9168F" w:rsidRDefault="00EE0442" w:rsidP="00EE0442">
            <w:pPr>
              <w:ind w:left="293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Typ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1616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Przełącznik sieciowy zarządzalny  </w:t>
            </w:r>
          </w:p>
        </w:tc>
      </w:tr>
      <w:tr w:rsidR="00EE0442" w:rsidRPr="00875C99" w14:paraId="06E3B839" w14:textId="77777777" w:rsidTr="00EE0442">
        <w:trPr>
          <w:trHeight w:val="707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C003" w14:textId="77777777" w:rsidR="00EE0442" w:rsidRPr="00F9168F" w:rsidRDefault="00EE0442" w:rsidP="00EE0442">
            <w:pPr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Wymagania techniczne 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F6AD" w14:textId="77777777" w:rsidR="00EE0442" w:rsidRPr="00F9168F" w:rsidRDefault="00EE0442" w:rsidP="00EE0442">
            <w:pPr>
              <w:spacing w:after="286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Dostarczone urządzenie musi posiadać następujące minimalne funkcje: </w:t>
            </w:r>
          </w:p>
          <w:p w14:paraId="35FE1E8B" w14:textId="77777777" w:rsidR="00EE0442" w:rsidRPr="00F9168F" w:rsidRDefault="00EE0442" w:rsidP="00EE0442">
            <w:pPr>
              <w:numPr>
                <w:ilvl w:val="0"/>
                <w:numId w:val="8"/>
              </w:numPr>
              <w:spacing w:after="28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Zarządzalny przez GUI, Warstwy 2 architektura Gigabit Ethernet </w:t>
            </w:r>
          </w:p>
          <w:p w14:paraId="70E69036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Porty </w:t>
            </w:r>
            <w:r w:rsidRPr="00F9168F">
              <w:rPr>
                <w:rFonts w:ascii="Tahoma" w:hAnsi="Tahoma" w:cs="Tahoma"/>
              </w:rPr>
              <w:t xml:space="preserve">RJ-45 10/100/1000 Mbps - 24 szt. </w:t>
            </w:r>
          </w:p>
          <w:p w14:paraId="58376007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SFP - 4 szt. </w:t>
            </w:r>
          </w:p>
          <w:p w14:paraId="5F6BC27C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Przepustowość </w:t>
            </w:r>
            <w:r w:rsidRPr="00F9168F">
              <w:rPr>
                <w:rFonts w:ascii="Tahoma" w:hAnsi="Tahoma" w:cs="Tahoma"/>
                <w:sz w:val="22"/>
                <w:szCs w:val="22"/>
              </w:rPr>
              <w:tab/>
              <w:t xml:space="preserve">56 Gbps </w:t>
            </w:r>
          </w:p>
          <w:p w14:paraId="4410F600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Obsługa  ramki Jumbo </w:t>
            </w:r>
            <w:r w:rsidRPr="00F9168F">
              <w:rPr>
                <w:rFonts w:ascii="Tahoma" w:hAnsi="Tahoma" w:cs="Tahoma"/>
                <w:sz w:val="22"/>
                <w:szCs w:val="22"/>
              </w:rPr>
              <w:tab/>
              <w:t xml:space="preserve">9216 bajtów </w:t>
            </w:r>
          </w:p>
          <w:p w14:paraId="59BA2781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Tablica MAC 8192 </w:t>
            </w:r>
          </w:p>
          <w:p w14:paraId="558A60F8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LACP do 8 grup </w:t>
            </w:r>
          </w:p>
          <w:p w14:paraId="38B6F385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VLAN'y do 256 </w:t>
            </w:r>
          </w:p>
          <w:p w14:paraId="5DA8FE98" w14:textId="77777777" w:rsidR="00EE0442" w:rsidRPr="00F9168F" w:rsidRDefault="00EE0442" w:rsidP="00EE0442">
            <w:pPr>
              <w:numPr>
                <w:ilvl w:val="0"/>
                <w:numId w:val="8"/>
              </w:numPr>
              <w:spacing w:after="28" w:line="241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Voice VLAN Automatycznie przypisywany z odpowiednimi poziomami QoS </w:t>
            </w:r>
          </w:p>
          <w:p w14:paraId="373BFFC9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IGMP 1,2,3 </w:t>
            </w:r>
            <w:r w:rsidRPr="00F9168F">
              <w:rPr>
                <w:rFonts w:ascii="Tahoma" w:hAnsi="Tahoma" w:cs="Tahoma"/>
                <w:sz w:val="22"/>
                <w:szCs w:val="22"/>
              </w:rPr>
              <w:tab/>
              <w:t xml:space="preserve">do 256 multicastów </w:t>
            </w:r>
          </w:p>
          <w:p w14:paraId="13D09172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ACL </w:t>
            </w:r>
            <w:r w:rsidRPr="00F9168F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43688A92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Pamięć Ram 256 Mb </w:t>
            </w:r>
          </w:p>
          <w:p w14:paraId="1C98D9CF" w14:textId="77777777" w:rsidR="00EE0442" w:rsidRPr="00F9168F" w:rsidRDefault="00EE0442" w:rsidP="00EE0442">
            <w:pPr>
              <w:numPr>
                <w:ilvl w:val="0"/>
                <w:numId w:val="8"/>
              </w:numPr>
              <w:spacing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Pamięć Flash 64 Mb </w:t>
            </w:r>
          </w:p>
          <w:p w14:paraId="2EE89AB7" w14:textId="77777777" w:rsidR="00EE0442" w:rsidRPr="00F9168F" w:rsidRDefault="00EE0442" w:rsidP="00EE0442">
            <w:pPr>
              <w:numPr>
                <w:ilvl w:val="0"/>
                <w:numId w:val="8"/>
              </w:numPr>
              <w:spacing w:after="239" w:line="259" w:lineRule="auto"/>
              <w:ind w:hanging="360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Obsługa protokołu QoS </w:t>
            </w:r>
            <w:r w:rsidRPr="00F9168F">
              <w:rPr>
                <w:rFonts w:ascii="Tahoma" w:hAnsi="Tahoma" w:cs="Tahoma"/>
                <w:sz w:val="22"/>
                <w:szCs w:val="22"/>
              </w:rPr>
              <w:tab/>
              <w:t xml:space="preserve">Tak (802.1p) </w:t>
            </w:r>
          </w:p>
          <w:p w14:paraId="2C842105" w14:textId="77777777" w:rsidR="00EE0442" w:rsidRPr="00F9168F" w:rsidRDefault="00EE0442" w:rsidP="00EE0442">
            <w:pPr>
              <w:spacing w:after="257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Obsługiwane standardy </w:t>
            </w:r>
          </w:p>
          <w:p w14:paraId="63F37BAE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           IEEE 802.3 </w:t>
            </w:r>
          </w:p>
          <w:p w14:paraId="0EDCAB44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           IEEE 802.3 u </w:t>
            </w:r>
          </w:p>
          <w:p w14:paraId="42A2F624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           IEEE 802.3 x </w:t>
            </w:r>
          </w:p>
          <w:p w14:paraId="00C9A3E4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           IEEE 802.3 z </w:t>
            </w:r>
          </w:p>
          <w:p w14:paraId="52A10904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</w:rPr>
              <w:t xml:space="preserve">           IEEE 802.3 ab </w:t>
            </w:r>
          </w:p>
        </w:tc>
      </w:tr>
      <w:tr w:rsidR="00EE0442" w:rsidRPr="00875C99" w14:paraId="2ACD341A" w14:textId="77777777" w:rsidTr="00EE0442">
        <w:trPr>
          <w:trHeight w:val="1116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1282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0115" w14:textId="77777777" w:rsidR="00EE0442" w:rsidRPr="00C26403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C26403">
              <w:rPr>
                <w:rFonts w:ascii="Tahoma" w:hAnsi="Tahoma" w:cs="Tahoma"/>
                <w:lang w:val="en-US"/>
              </w:rPr>
              <w:t xml:space="preserve">           IEEE 802.3 ad </w:t>
            </w:r>
          </w:p>
          <w:p w14:paraId="2F346623" w14:textId="77777777" w:rsidR="00EE0442" w:rsidRPr="00C26403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C26403">
              <w:rPr>
                <w:rFonts w:ascii="Tahoma" w:hAnsi="Tahoma" w:cs="Tahoma"/>
                <w:lang w:val="en-US"/>
              </w:rPr>
              <w:t xml:space="preserve">           IEEE 802.3 af </w:t>
            </w:r>
          </w:p>
          <w:p w14:paraId="083F0896" w14:textId="77777777" w:rsidR="00EE0442" w:rsidRPr="00C26403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C26403">
              <w:rPr>
                <w:rFonts w:ascii="Tahoma" w:hAnsi="Tahoma" w:cs="Tahoma"/>
                <w:lang w:val="en-US"/>
              </w:rPr>
              <w:t xml:space="preserve">           IEEE 802.3 at </w:t>
            </w:r>
          </w:p>
          <w:p w14:paraId="75391AFC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C26403">
              <w:rPr>
                <w:rFonts w:ascii="Tahoma" w:hAnsi="Tahoma" w:cs="Tahoma"/>
                <w:lang w:val="en-US"/>
              </w:rPr>
              <w:t xml:space="preserve">           </w:t>
            </w:r>
            <w:r w:rsidRPr="00F9168F">
              <w:rPr>
                <w:rFonts w:ascii="Tahoma" w:hAnsi="Tahoma" w:cs="Tahoma"/>
              </w:rPr>
              <w:t xml:space="preserve">IEEE 802.1 Q </w:t>
            </w:r>
          </w:p>
        </w:tc>
      </w:tr>
      <w:tr w:rsidR="00EE0442" w:rsidRPr="00875C99" w14:paraId="7124CDC7" w14:textId="77777777" w:rsidTr="00EE0442">
        <w:trPr>
          <w:trHeight w:val="27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9B58" w14:textId="77777777" w:rsidR="00EE0442" w:rsidRPr="00F9168F" w:rsidRDefault="00EE0442" w:rsidP="00EE0442">
            <w:pPr>
              <w:ind w:left="12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46E6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Minimalny okres gwarancji producenta: 36 miesięcy </w:t>
            </w:r>
          </w:p>
        </w:tc>
      </w:tr>
      <w:tr w:rsidR="00EE0442" w:rsidRPr="00875C99" w14:paraId="36ECC73F" w14:textId="77777777" w:rsidTr="00EE0442">
        <w:trPr>
          <w:trHeight w:val="542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3E89" w14:textId="77777777" w:rsidR="00EE0442" w:rsidRPr="00F9168F" w:rsidRDefault="00EE0442" w:rsidP="00EE0442">
            <w:pPr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Dodatkowe wymagania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CF55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Urządzenie musi być dostarczone wraz z kompletem akcesoriów umożliwiających montaż w szafie rack. </w:t>
            </w:r>
          </w:p>
        </w:tc>
      </w:tr>
      <w:tr w:rsidR="00EE0442" w:rsidRPr="00875C99" w14:paraId="5C369580" w14:textId="77777777" w:rsidTr="00EE0442">
        <w:trPr>
          <w:trHeight w:val="276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8DC9" w14:textId="77777777" w:rsidR="00EE0442" w:rsidRPr="00F9168F" w:rsidRDefault="00EE0442" w:rsidP="00EE0442">
            <w:pPr>
              <w:ind w:left="10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Ilość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1FF4" w14:textId="66CB288C" w:rsidR="00EE0442" w:rsidRPr="00F9168F" w:rsidRDefault="00EE0442" w:rsidP="00EE04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Pr="00F9168F">
              <w:rPr>
                <w:rFonts w:ascii="Tahoma" w:hAnsi="Tahoma" w:cs="Tahoma"/>
                <w:sz w:val="22"/>
                <w:szCs w:val="22"/>
              </w:rPr>
              <w:t xml:space="preserve"> szt. </w:t>
            </w:r>
          </w:p>
        </w:tc>
      </w:tr>
    </w:tbl>
    <w:p w14:paraId="351242BE" w14:textId="77777777" w:rsidR="00EE0442" w:rsidRDefault="00EE0442" w:rsidP="00EE0442">
      <w:pPr>
        <w:rPr>
          <w:rFonts w:eastAsia="Tahoma"/>
        </w:rPr>
      </w:pPr>
    </w:p>
    <w:p w14:paraId="18973470" w14:textId="77777777" w:rsidR="00EE0442" w:rsidRDefault="00EE0442" w:rsidP="00EE0442">
      <w:pPr>
        <w:rPr>
          <w:rFonts w:eastAsia="Tahoma"/>
        </w:rPr>
      </w:pPr>
    </w:p>
    <w:p w14:paraId="7BC3761D" w14:textId="77777777" w:rsidR="00EE0442" w:rsidRDefault="00EE0442" w:rsidP="00EE0442">
      <w:pPr>
        <w:rPr>
          <w:rFonts w:eastAsia="Tahoma"/>
        </w:rPr>
      </w:pPr>
    </w:p>
    <w:p w14:paraId="1497370A" w14:textId="77777777" w:rsidR="00EE0442" w:rsidRDefault="00EE0442" w:rsidP="00EE0442">
      <w:pPr>
        <w:rPr>
          <w:rFonts w:eastAsia="Tahoma"/>
        </w:rPr>
      </w:pPr>
    </w:p>
    <w:p w14:paraId="082741E5" w14:textId="77777777" w:rsidR="00EE0442" w:rsidRDefault="00EE0442" w:rsidP="00EE0442">
      <w:pPr>
        <w:rPr>
          <w:rFonts w:eastAsia="Tahoma"/>
        </w:rPr>
      </w:pPr>
    </w:p>
    <w:p w14:paraId="651797B3" w14:textId="77777777" w:rsidR="00EE0442" w:rsidRDefault="00EE0442" w:rsidP="00EE0442">
      <w:pPr>
        <w:rPr>
          <w:rFonts w:eastAsia="Tahoma"/>
        </w:rPr>
      </w:pPr>
    </w:p>
    <w:p w14:paraId="55239FFE" w14:textId="77777777" w:rsidR="00EE0442" w:rsidRDefault="00EE0442" w:rsidP="00EE0442">
      <w:pPr>
        <w:rPr>
          <w:rFonts w:eastAsia="Tahoma"/>
        </w:rPr>
      </w:pPr>
    </w:p>
    <w:p w14:paraId="52BDB7AD" w14:textId="77777777" w:rsidR="00EE0442" w:rsidRDefault="00EE0442" w:rsidP="00EE0442">
      <w:pPr>
        <w:rPr>
          <w:rFonts w:eastAsia="Tahoma"/>
        </w:rPr>
      </w:pPr>
    </w:p>
    <w:p w14:paraId="533C50F9" w14:textId="77777777" w:rsidR="00EE0442" w:rsidRDefault="00EE0442" w:rsidP="00EE0442">
      <w:pPr>
        <w:rPr>
          <w:rFonts w:eastAsia="Tahoma"/>
        </w:rPr>
      </w:pPr>
    </w:p>
    <w:p w14:paraId="0173163C" w14:textId="7313F016" w:rsidR="00CD3773" w:rsidRPr="00CD3773" w:rsidRDefault="00916029" w:rsidP="00CD3773">
      <w:pPr>
        <w:pStyle w:val="Nagwek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lastRenderedPageBreak/>
        <w:t>7</w:t>
      </w:r>
      <w:r w:rsidR="00C72E40">
        <w:rPr>
          <w:rFonts w:ascii="Tahoma" w:eastAsia="Tahoma" w:hAnsi="Tahoma" w:cs="Tahoma"/>
          <w:sz w:val="22"/>
          <w:szCs w:val="22"/>
        </w:rPr>
        <w:t>)</w:t>
      </w:r>
      <w:r w:rsidR="00EE0442" w:rsidRPr="00CD3773">
        <w:rPr>
          <w:rFonts w:ascii="Tahoma" w:eastAsia="Tahoma" w:hAnsi="Tahoma" w:cs="Tahoma"/>
          <w:sz w:val="22"/>
          <w:szCs w:val="22"/>
        </w:rPr>
        <w:t xml:space="preserve"> Dysk SSD zewnętrzny</w:t>
      </w:r>
      <w:r w:rsidR="00CD3773" w:rsidRPr="00CD3773">
        <w:rPr>
          <w:rFonts w:ascii="Tahoma" w:eastAsia="Tahoma" w:hAnsi="Tahoma" w:cs="Tahoma"/>
          <w:sz w:val="22"/>
          <w:szCs w:val="22"/>
        </w:rPr>
        <w:t xml:space="preserve"> </w:t>
      </w:r>
    </w:p>
    <w:tbl>
      <w:tblPr>
        <w:tblW w:w="9769" w:type="dxa"/>
        <w:tblInd w:w="108" w:type="dxa"/>
        <w:tblCellMar>
          <w:top w:w="17" w:type="dxa"/>
          <w:right w:w="115" w:type="dxa"/>
        </w:tblCellMar>
        <w:tblLook w:val="00A0" w:firstRow="1" w:lastRow="0" w:firstColumn="1" w:lastColumn="0" w:noHBand="0" w:noVBand="0"/>
      </w:tblPr>
      <w:tblGrid>
        <w:gridCol w:w="2304"/>
        <w:gridCol w:w="7465"/>
      </w:tblGrid>
      <w:tr w:rsidR="00EE0442" w:rsidRPr="00875C99" w14:paraId="2E93B2DF" w14:textId="77777777" w:rsidTr="00EE0442">
        <w:trPr>
          <w:trHeight w:val="80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8BED68" w14:textId="77777777" w:rsidR="00EE0442" w:rsidRPr="00F9168F" w:rsidRDefault="00EE0442" w:rsidP="00EE0442">
            <w:pPr>
              <w:ind w:left="355"/>
              <w:jc w:val="center"/>
              <w:rPr>
                <w:rFonts w:ascii="Tahoma" w:hAnsi="Tahoma" w:cs="Tahoma"/>
              </w:rPr>
            </w:pPr>
          </w:p>
          <w:p w14:paraId="291F5EAA" w14:textId="77777777" w:rsidR="00EE0442" w:rsidRPr="00F9168F" w:rsidRDefault="00EE0442" w:rsidP="00EE0442">
            <w:pPr>
              <w:ind w:left="293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7F55DB" w14:textId="77777777" w:rsidR="00EE0442" w:rsidRPr="00F9168F" w:rsidRDefault="00EE0442" w:rsidP="00EE0442">
            <w:pPr>
              <w:ind w:left="356"/>
              <w:jc w:val="center"/>
              <w:rPr>
                <w:rFonts w:ascii="Tahoma" w:hAnsi="Tahoma" w:cs="Tahoma"/>
              </w:rPr>
            </w:pPr>
          </w:p>
          <w:p w14:paraId="370D91F1" w14:textId="77777777" w:rsidR="00EE0442" w:rsidRPr="00F9168F" w:rsidRDefault="00EE0442" w:rsidP="00EE0442">
            <w:pPr>
              <w:ind w:left="292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Minimalne wymagania dla usługi </w:t>
            </w:r>
          </w:p>
          <w:p w14:paraId="1EA4AD29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</w:p>
        </w:tc>
      </w:tr>
      <w:tr w:rsidR="00EE0442" w:rsidRPr="00875C99" w14:paraId="08E52E97" w14:textId="77777777" w:rsidTr="00EE0442">
        <w:trPr>
          <w:trHeight w:val="277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D898" w14:textId="77777777" w:rsidR="00EE0442" w:rsidRPr="00F9168F" w:rsidRDefault="00EE0442" w:rsidP="00EE0442">
            <w:pPr>
              <w:ind w:left="293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Typ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3947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Dysk zewnętrzny USB</w:t>
            </w:r>
            <w:r w:rsidRPr="00F9168F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EE0442" w:rsidRPr="00875C99" w14:paraId="327F88DE" w14:textId="77777777" w:rsidTr="00EE0442">
        <w:trPr>
          <w:trHeight w:val="4153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0981" w14:textId="77777777" w:rsidR="00EE0442" w:rsidRPr="00F9168F" w:rsidRDefault="00EE0442" w:rsidP="00EE0442">
            <w:pPr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Wymagania techniczne 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91F9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Przeznaczenie produktu</w:t>
            </w:r>
          </w:p>
          <w:p w14:paraId="33A2DDD1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PC</w:t>
            </w:r>
          </w:p>
          <w:p w14:paraId="0A246509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Pojemność</w:t>
            </w:r>
          </w:p>
          <w:p w14:paraId="3144B009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4000 GB</w:t>
            </w:r>
          </w:p>
          <w:p w14:paraId="332211BA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Interfejs</w:t>
            </w:r>
          </w:p>
          <w:p w14:paraId="3D0ED8D9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USB 3.2 Gen. 2</w:t>
            </w:r>
          </w:p>
          <w:p w14:paraId="7DA1D339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Złącza</w:t>
            </w:r>
          </w:p>
          <w:p w14:paraId="44311C1B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USB Type-C</w:t>
            </w:r>
          </w:p>
          <w:p w14:paraId="2B100EF4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Prędkość odczytu (maksymalna)</w:t>
            </w:r>
          </w:p>
          <w:p w14:paraId="221A63A2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1050 MB/s</w:t>
            </w:r>
          </w:p>
          <w:p w14:paraId="696D1225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Prędkość zapisu (maksymalna)</w:t>
            </w:r>
          </w:p>
          <w:p w14:paraId="185DFC8C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1000 MB/s</w:t>
            </w:r>
          </w:p>
          <w:p w14:paraId="68AE37EF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Dodatkowe informacje</w:t>
            </w:r>
          </w:p>
          <w:p w14:paraId="7EA4CB0D" w14:textId="77777777" w:rsidR="00EE0442" w:rsidRPr="00C901FC" w:rsidRDefault="00EE0442" w:rsidP="00EE0442">
            <w:pPr>
              <w:rPr>
                <w:rFonts w:asciiTheme="minorHAnsi" w:hAnsiTheme="minorHAnsi" w:cstheme="minorHAnsi"/>
              </w:rPr>
            </w:pPr>
            <w:r w:rsidRPr="00C901FC">
              <w:rPr>
                <w:rFonts w:asciiTheme="minorHAnsi" w:hAnsiTheme="minorHAnsi" w:cstheme="minorHAnsi"/>
              </w:rPr>
              <w:t>256-bitowe szyfrowanie danych AES</w:t>
            </w:r>
          </w:p>
          <w:p w14:paraId="130E9BE6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</w:p>
        </w:tc>
      </w:tr>
      <w:tr w:rsidR="00EE0442" w:rsidRPr="00875C99" w14:paraId="6B9EE5E7" w14:textId="77777777" w:rsidTr="00EE0442">
        <w:trPr>
          <w:trHeight w:val="27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7CF8" w14:textId="77777777" w:rsidR="00EE0442" w:rsidRPr="00F9168F" w:rsidRDefault="00EE0442" w:rsidP="00EE0442">
            <w:pPr>
              <w:ind w:left="12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2B82" w14:textId="77777777" w:rsidR="00EE0442" w:rsidRPr="00F9168F" w:rsidRDefault="00EE0442" w:rsidP="00EE0442">
            <w:pPr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sz w:val="22"/>
                <w:szCs w:val="22"/>
              </w:rPr>
              <w:t xml:space="preserve">Minimalny okres gwarancji producenta: 36 miesięcy </w:t>
            </w:r>
          </w:p>
        </w:tc>
      </w:tr>
      <w:tr w:rsidR="00EE0442" w:rsidRPr="00875C99" w14:paraId="25A3F17B" w14:textId="77777777" w:rsidTr="00EE0442">
        <w:trPr>
          <w:trHeight w:val="276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BA4A" w14:textId="77777777" w:rsidR="00EE0442" w:rsidRPr="00F9168F" w:rsidRDefault="00EE0442" w:rsidP="00EE0442">
            <w:pPr>
              <w:ind w:left="10"/>
              <w:jc w:val="center"/>
              <w:rPr>
                <w:rFonts w:ascii="Tahoma" w:hAnsi="Tahoma" w:cs="Tahoma"/>
              </w:rPr>
            </w:pPr>
            <w:r w:rsidRPr="00F9168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Ilość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8DF6" w14:textId="47134C78" w:rsidR="00EE0442" w:rsidRPr="00F9168F" w:rsidRDefault="00EE0442" w:rsidP="00EE04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Pr="00F9168F">
              <w:rPr>
                <w:rFonts w:ascii="Tahoma" w:hAnsi="Tahoma" w:cs="Tahoma"/>
                <w:sz w:val="22"/>
                <w:szCs w:val="22"/>
              </w:rPr>
              <w:t xml:space="preserve"> szt. </w:t>
            </w:r>
          </w:p>
        </w:tc>
      </w:tr>
    </w:tbl>
    <w:p w14:paraId="1D73D0BB" w14:textId="77777777" w:rsidR="00EE0442" w:rsidRDefault="00EE0442" w:rsidP="00EE0442">
      <w:pPr>
        <w:rPr>
          <w:rFonts w:eastAsia="Tahoma"/>
        </w:rPr>
      </w:pPr>
    </w:p>
    <w:p w14:paraId="7F1B4FA0" w14:textId="77777777" w:rsidR="00EE0442" w:rsidRDefault="00EE0442" w:rsidP="00EE0442">
      <w:pPr>
        <w:rPr>
          <w:rFonts w:eastAsia="Tahoma"/>
        </w:rPr>
      </w:pPr>
    </w:p>
    <w:p w14:paraId="6034E6F0" w14:textId="72290C0C" w:rsidR="00CD3773" w:rsidRPr="00CD3773" w:rsidRDefault="00916029" w:rsidP="00CD3773">
      <w:pPr>
        <w:pStyle w:val="Nagwek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8</w:t>
      </w:r>
      <w:r w:rsidR="00C72E40">
        <w:rPr>
          <w:rFonts w:ascii="Tahoma" w:eastAsia="Tahoma" w:hAnsi="Tahoma" w:cs="Tahoma"/>
          <w:sz w:val="22"/>
          <w:szCs w:val="22"/>
        </w:rPr>
        <w:t xml:space="preserve">) </w:t>
      </w:r>
      <w:r w:rsidR="00EE0442" w:rsidRPr="00CD3773">
        <w:rPr>
          <w:rFonts w:ascii="Tahoma" w:eastAsia="Tahoma" w:hAnsi="Tahoma" w:cs="Tahoma"/>
          <w:sz w:val="22"/>
          <w:szCs w:val="22"/>
        </w:rPr>
        <w:t>Urządzenie NAS</w:t>
      </w:r>
      <w:r w:rsidR="00CD3773" w:rsidRPr="00CD3773">
        <w:rPr>
          <w:rFonts w:ascii="Tahoma" w:eastAsia="Tahoma" w:hAnsi="Tahoma" w:cs="Tahoma"/>
          <w:sz w:val="22"/>
          <w:szCs w:val="22"/>
        </w:rPr>
        <w:t xml:space="preserve"> </w:t>
      </w:r>
      <w:r w:rsidR="00C15052">
        <w:rPr>
          <w:rFonts w:ascii="Tahoma" w:eastAsia="Tahoma" w:hAnsi="Tahoma" w:cs="Tahoma"/>
          <w:sz w:val="22"/>
          <w:szCs w:val="22"/>
        </w:rPr>
        <w:t>TYP 1</w:t>
      </w:r>
    </w:p>
    <w:tbl>
      <w:tblPr>
        <w:tblW w:w="9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6"/>
        <w:gridCol w:w="7465"/>
      </w:tblGrid>
      <w:tr w:rsidR="00EE0442" w:rsidRPr="00FE5E6C" w14:paraId="01D8C8D6" w14:textId="77777777" w:rsidTr="00EE0442">
        <w:trPr>
          <w:trHeight w:val="40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5B935A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2E30B9F0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5A08A7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7F0AA7AF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Minimalne wymagania dla usługi</w:t>
            </w:r>
          </w:p>
          <w:p w14:paraId="56CFED8B" w14:textId="77777777" w:rsidR="00EE0442" w:rsidRPr="00FE5E6C" w:rsidRDefault="00EE0442" w:rsidP="00EE0442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EE0442" w:rsidRPr="00FE5E6C" w14:paraId="50FCAB56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7D53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D336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Urządzenie do backupu spełniające wymagania minimalne</w:t>
            </w:r>
          </w:p>
        </w:tc>
      </w:tr>
      <w:tr w:rsidR="00EE0442" w:rsidRPr="00FE5E6C" w14:paraId="45874CCB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197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Wymagania sprzętowe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DE2E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Procesor: Architektura 64 bit</w:t>
            </w:r>
          </w:p>
          <w:p w14:paraId="25C590FC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Procesor liczba rdzeni: Nie mniej niż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  <w:p w14:paraId="2757DA3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Pamięć RAM: Nie mniej niż </w:t>
            </w: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Pr="00FE5E6C">
              <w:rPr>
                <w:rFonts w:ascii="Tahoma" w:hAnsi="Tahoma" w:cs="Tahoma"/>
                <w:sz w:val="22"/>
                <w:szCs w:val="22"/>
              </w:rPr>
              <w:t>GB DDR4</w:t>
            </w:r>
          </w:p>
          <w:p w14:paraId="705AE1BE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Pamięć RAM liczba slotów: Minimum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slot</w:t>
            </w:r>
          </w:p>
          <w:p w14:paraId="6993229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Liczba zatok na dyski twarde: Minimum 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  <w:p w14:paraId="4CA302B3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Obsługiwane dyski twarde: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  <w:t>3.5" , 2.5" SATA</w:t>
            </w:r>
            <w:r>
              <w:rPr>
                <w:rFonts w:ascii="Tahoma" w:hAnsi="Tahoma" w:cs="Tahoma"/>
                <w:sz w:val="22"/>
                <w:szCs w:val="22"/>
              </w:rPr>
              <w:t xml:space="preserve"> ,M.2 2280NVMe SSD</w:t>
            </w:r>
          </w:p>
          <w:p w14:paraId="24AB72EF" w14:textId="77777777" w:rsidR="00EE0442" w:rsidRPr="00C26403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C26403">
              <w:rPr>
                <w:rFonts w:ascii="Tahoma" w:hAnsi="Tahoma" w:cs="Tahoma"/>
                <w:sz w:val="22"/>
                <w:szCs w:val="22"/>
                <w:lang w:val="en-US"/>
              </w:rPr>
              <w:t>Porty LAN: Minimum 4 x 1 Gb/s z obsługą LINK Aggregation</w:t>
            </w:r>
          </w:p>
          <w:p w14:paraId="6064EF7F" w14:textId="77777777" w:rsidR="00EE0442" w:rsidRPr="00FE5E6C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Diody LED: Minimum Status, LAN, HDD,</w:t>
            </w:r>
          </w:p>
          <w:p w14:paraId="1B44CF94" w14:textId="77777777" w:rsidR="00EE0442" w:rsidRDefault="00EE0442" w:rsidP="00EE0442">
            <w:pPr>
              <w:rPr>
                <w:rFonts w:ascii="Tahoma" w:hAnsi="Tahoma" w:cs="Tahoma"/>
                <w:sz w:val="22"/>
                <w:szCs w:val="22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Porty USB 3.2: Minimum 2</w:t>
            </w:r>
          </w:p>
          <w:p w14:paraId="39DC1E9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Porty eSata: minimum 2</w:t>
            </w:r>
          </w:p>
          <w:p w14:paraId="4C8E0E59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Przyciski: minimum reset, zasilanie</w:t>
            </w:r>
          </w:p>
          <w:p w14:paraId="00C94C7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</w:p>
        </w:tc>
      </w:tr>
      <w:tr w:rsidR="00EE0442" w:rsidRPr="00FE5E6C" w14:paraId="6EC85905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E03C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Dołączone dyski do urządzenia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56F5" w14:textId="781BADB9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Minimum </w:t>
            </w:r>
            <w:r w:rsidR="00EB170D">
              <w:rPr>
                <w:rFonts w:ascii="Tahoma" w:hAnsi="Tahoma" w:cs="Tahoma"/>
                <w:sz w:val="22"/>
                <w:szCs w:val="22"/>
              </w:rPr>
              <w:t>4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szt. X </w:t>
            </w: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TB</w:t>
            </w:r>
          </w:p>
          <w:p w14:paraId="69E0C3E7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Kompatybilne z dostarczonym rozwiązaniem </w:t>
            </w:r>
          </w:p>
        </w:tc>
      </w:tr>
      <w:tr w:rsidR="00EE0442" w:rsidRPr="00FE5E6C" w14:paraId="44FA041F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086F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Wymagania dla oprogramowania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484A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Agregacja łączy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435E210A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Obsługiwane systemy plików: </w:t>
            </w:r>
          </w:p>
          <w:p w14:paraId="0D265487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Dyski wewnętrzne: EXT4</w:t>
            </w:r>
            <w:r>
              <w:rPr>
                <w:rFonts w:ascii="Tahoma" w:hAnsi="Tahoma" w:cs="Tahoma"/>
                <w:sz w:val="22"/>
                <w:szCs w:val="22"/>
              </w:rPr>
              <w:t>, Btrfs</w:t>
            </w:r>
          </w:p>
          <w:p w14:paraId="128574FF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Dyski zewnętrzne: </w:t>
            </w:r>
            <w:r>
              <w:rPr>
                <w:rFonts w:ascii="Tahoma" w:hAnsi="Tahoma" w:cs="Tahoma"/>
                <w:sz w:val="22"/>
                <w:szCs w:val="22"/>
              </w:rPr>
              <w:t>Btrfs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Pr="00FE5E6C">
              <w:rPr>
                <w:rFonts w:ascii="Tahoma" w:hAnsi="Tahoma" w:cs="Tahoma"/>
                <w:sz w:val="22"/>
                <w:szCs w:val="22"/>
              </w:rPr>
              <w:t>EXT3, EXT4, NTFS, FAT32, HFS+</w:t>
            </w:r>
            <w:r>
              <w:rPr>
                <w:rFonts w:ascii="Tahoma" w:hAnsi="Tahoma" w:cs="Tahoma"/>
                <w:sz w:val="22"/>
                <w:szCs w:val="22"/>
              </w:rPr>
              <w:t>, exFAT</w:t>
            </w:r>
          </w:p>
          <w:p w14:paraId="24E605B9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Szyfrowanie wolumenów</w:t>
            </w:r>
          </w:p>
          <w:p w14:paraId="27764EB1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Szyfrowanie dysków</w:t>
            </w:r>
          </w:p>
          <w:p w14:paraId="00B5B6E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lastRenderedPageBreak/>
              <w:t>Tryby pracy wentylatora: Tryb pełnej prędkości ,Tryb chłodzenia ,Tryb cichy</w:t>
            </w:r>
          </w:p>
          <w:p w14:paraId="5636137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Zarządzanie dyskami: </w:t>
            </w:r>
          </w:p>
          <w:p w14:paraId="7395460B" w14:textId="77777777" w:rsidR="00EE0442" w:rsidRPr="00C26403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RAID 1</w:t>
            </w:r>
          </w:p>
          <w:p w14:paraId="40AD17CC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migawek woluminów i LUN blokowych</w:t>
            </w:r>
          </w:p>
          <w:p w14:paraId="4B76B411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Wbudowana obsługa iSCSI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  <w:t>:</w:t>
            </w:r>
          </w:p>
          <w:p w14:paraId="23E6CA8B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MPIO &amp; MC/S, Migawka / kopia zapasowa iSCSI LUN</w:t>
            </w:r>
          </w:p>
          <w:p w14:paraId="67F4EC3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Zarządzanie prawami dostępu: </w:t>
            </w:r>
          </w:p>
          <w:p w14:paraId="3A170340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Ograniczenie dostępnej pojemności dysku dla użytkownika</w:t>
            </w:r>
          </w:p>
          <w:p w14:paraId="1FE47F1A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kontami użytkowników </w:t>
            </w:r>
          </w:p>
          <w:p w14:paraId="1BECBB8D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grupą użytkowników </w:t>
            </w:r>
          </w:p>
          <w:p w14:paraId="63E3BF0D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współdzieleniem w sieci </w:t>
            </w:r>
          </w:p>
          <w:p w14:paraId="332543B8" w14:textId="77777777" w:rsidR="00EE0442" w:rsidRPr="00C26403" w:rsidRDefault="00EE0442" w:rsidP="00EE0442">
            <w:pPr>
              <w:rPr>
                <w:rFonts w:ascii="Tahoma" w:hAnsi="Tahoma" w:cs="Tahoma"/>
              </w:rPr>
            </w:pPr>
            <w:r w:rsidRPr="00C26403">
              <w:rPr>
                <w:rFonts w:ascii="Tahoma" w:hAnsi="Tahoma" w:cs="Tahoma"/>
                <w:sz w:val="22"/>
                <w:szCs w:val="22"/>
              </w:rPr>
              <w:t>- Windows ACL</w:t>
            </w:r>
          </w:p>
          <w:p w14:paraId="37A3B632" w14:textId="77777777" w:rsidR="00EE0442" w:rsidRPr="00C26403" w:rsidRDefault="00EE0442" w:rsidP="00EE0442">
            <w:pPr>
              <w:rPr>
                <w:rFonts w:ascii="Tahoma" w:hAnsi="Tahoma" w:cs="Tahoma"/>
              </w:rPr>
            </w:pPr>
            <w:r w:rsidRPr="00C26403">
              <w:rPr>
                <w:rFonts w:ascii="Tahoma" w:hAnsi="Tahoma" w:cs="Tahoma"/>
                <w:sz w:val="22"/>
                <w:szCs w:val="22"/>
              </w:rPr>
              <w:t xml:space="preserve">Obsługa Windows AD: </w:t>
            </w:r>
          </w:p>
          <w:p w14:paraId="1E917987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Logowanie użytkowników poprzez CIFS/SMB, AFP, FTP oraz menadżera plików sieci Web</w:t>
            </w:r>
          </w:p>
          <w:p w14:paraId="4DEFEFF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Funkcja serwera LDAP</w:t>
            </w:r>
          </w:p>
          <w:p w14:paraId="08D56186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Funkcje backup: </w:t>
            </w:r>
          </w:p>
          <w:p w14:paraId="7D0B0B2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Oprogramowanie do tworzenia kopii bezpieczeństwa producenta urządzenia dla systemów Windows, backup na zewnętrzne dyski twarde, </w:t>
            </w:r>
          </w:p>
          <w:p w14:paraId="2BB796DC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Współpraca z zewnętrznymi dostawcami usług chmury: </w:t>
            </w:r>
          </w:p>
          <w:p w14:paraId="3D2338AF" w14:textId="77777777" w:rsidR="00EE0442" w:rsidRPr="00FE5E6C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Google Drive</w:t>
            </w:r>
          </w:p>
          <w:p w14:paraId="0B426559" w14:textId="77777777" w:rsidR="00EE0442" w:rsidRPr="00FE5E6C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Dropbox</w:t>
            </w:r>
          </w:p>
          <w:p w14:paraId="0D36BDA9" w14:textId="77777777" w:rsidR="00EE0442" w:rsidRPr="00FE5E6C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Microsoft OneDrive</w:t>
            </w:r>
          </w:p>
          <w:p w14:paraId="0816A3F6" w14:textId="77777777" w:rsidR="00EE0442" w:rsidRPr="00FE5E6C" w:rsidRDefault="00EE0442" w:rsidP="00EE0442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Microsoft OneDrive for Business i Box</w:t>
            </w:r>
          </w:p>
          <w:p w14:paraId="679CC43F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Darmowe aplikacje na urządzenia mobilne:</w:t>
            </w:r>
          </w:p>
          <w:p w14:paraId="0421815A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Monitoring i zarządzanie urządzeniem</w:t>
            </w:r>
          </w:p>
          <w:p w14:paraId="146C12B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Dostępne na systemy iOS oraz Android</w:t>
            </w:r>
          </w:p>
          <w:p w14:paraId="1116D917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Minimum obsługiwane serwery:</w:t>
            </w:r>
          </w:p>
          <w:p w14:paraId="3492FC55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plików</w:t>
            </w:r>
          </w:p>
          <w:p w14:paraId="05E70C7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FTP</w:t>
            </w:r>
          </w:p>
          <w:p w14:paraId="0BD604EE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WEB</w:t>
            </w:r>
          </w:p>
          <w:p w14:paraId="2C87CDD1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kopii zapasowych</w:t>
            </w:r>
          </w:p>
          <w:p w14:paraId="70EF9CF8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Administracja systemu: </w:t>
            </w:r>
          </w:p>
          <w:p w14:paraId="3365D253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Połączenia HTTP/HTTPS</w:t>
            </w:r>
          </w:p>
          <w:p w14:paraId="64429A49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Powiadamianie przez e-mail (uwierzytelnianie SMTP)</w:t>
            </w:r>
          </w:p>
          <w:p w14:paraId="5B135F1E" w14:textId="77777777" w:rsidR="00D97C9F" w:rsidRDefault="00EE0442" w:rsidP="00EE0442">
            <w:pPr>
              <w:rPr>
                <w:rFonts w:ascii="Tahoma" w:hAnsi="Tahoma" w:cs="Tahoma"/>
                <w:sz w:val="22"/>
                <w:szCs w:val="22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Możliwość instalacji dodatkowego oprogramowania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6A25BE14" w14:textId="395DB5C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Tak, sklep z aplikacjami; możliwość instalacji z paczek</w:t>
            </w:r>
          </w:p>
        </w:tc>
      </w:tr>
      <w:tr w:rsidR="00EE0442" w:rsidRPr="00FE5E6C" w14:paraId="69DF734B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E098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FE10" w14:textId="77777777" w:rsidR="00EE0442" w:rsidRPr="00FE5E6C" w:rsidRDefault="00EE0442" w:rsidP="00EE0442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Minimum 24 miesięce</w:t>
            </w:r>
          </w:p>
        </w:tc>
      </w:tr>
      <w:tr w:rsidR="00EE0442" w:rsidRPr="00FE5E6C" w14:paraId="5C918E2F" w14:textId="77777777" w:rsidTr="00EE0442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E906" w14:textId="77777777" w:rsidR="00EE0442" w:rsidRPr="00FE5E6C" w:rsidRDefault="00EE0442" w:rsidP="00EE04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70C8" w14:textId="507BDE60" w:rsidR="00EE0442" w:rsidRPr="00FE5E6C" w:rsidRDefault="00EB170D" w:rsidP="00EE04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EE0442" w:rsidRPr="00FE5E6C">
              <w:rPr>
                <w:rFonts w:ascii="Tahoma" w:hAnsi="Tahoma" w:cs="Tahoma"/>
                <w:sz w:val="22"/>
                <w:szCs w:val="22"/>
              </w:rPr>
              <w:t xml:space="preserve"> kpl. </w:t>
            </w:r>
          </w:p>
        </w:tc>
      </w:tr>
    </w:tbl>
    <w:p w14:paraId="2C6442A8" w14:textId="1D5E036C" w:rsidR="007A70C3" w:rsidRDefault="007A70C3" w:rsidP="00B60017">
      <w:pPr>
        <w:rPr>
          <w:rFonts w:eastAsia="Tahoma"/>
        </w:rPr>
      </w:pPr>
    </w:p>
    <w:p w14:paraId="3AB5F84A" w14:textId="7202EF3E" w:rsidR="007A70C3" w:rsidRDefault="007A70C3" w:rsidP="00B60017">
      <w:pPr>
        <w:rPr>
          <w:rFonts w:eastAsia="Tahoma"/>
        </w:rPr>
      </w:pPr>
    </w:p>
    <w:p w14:paraId="7A9E7154" w14:textId="77777777" w:rsidR="00C12215" w:rsidRDefault="00C12215" w:rsidP="00B60017">
      <w:pPr>
        <w:rPr>
          <w:rFonts w:eastAsia="Tahoma"/>
        </w:rPr>
      </w:pPr>
    </w:p>
    <w:p w14:paraId="4D15EC67" w14:textId="77777777" w:rsidR="00C12215" w:rsidRDefault="00C12215" w:rsidP="00B60017">
      <w:pPr>
        <w:rPr>
          <w:rFonts w:eastAsia="Tahoma"/>
        </w:rPr>
      </w:pPr>
    </w:p>
    <w:p w14:paraId="716BDDB9" w14:textId="77777777" w:rsidR="00C12215" w:rsidRDefault="00C12215" w:rsidP="00B60017">
      <w:pPr>
        <w:rPr>
          <w:rFonts w:eastAsia="Tahoma"/>
        </w:rPr>
      </w:pPr>
    </w:p>
    <w:p w14:paraId="05983090" w14:textId="77777777" w:rsidR="00CD3773" w:rsidRDefault="00CD3773" w:rsidP="00B60017">
      <w:pPr>
        <w:rPr>
          <w:rFonts w:eastAsia="Tahoma"/>
        </w:rPr>
      </w:pPr>
    </w:p>
    <w:p w14:paraId="14C78408" w14:textId="77777777" w:rsidR="00C12215" w:rsidRDefault="00C12215" w:rsidP="00B60017">
      <w:pPr>
        <w:rPr>
          <w:rFonts w:eastAsia="Tahoma"/>
        </w:rPr>
      </w:pPr>
    </w:p>
    <w:p w14:paraId="1C35276F" w14:textId="77777777" w:rsidR="00C12215" w:rsidRDefault="00C12215" w:rsidP="00B60017">
      <w:pPr>
        <w:rPr>
          <w:rFonts w:eastAsia="Tahoma"/>
        </w:rPr>
      </w:pPr>
    </w:p>
    <w:p w14:paraId="4F424440" w14:textId="77777777" w:rsidR="00C12215" w:rsidRDefault="00C12215" w:rsidP="00B60017">
      <w:pPr>
        <w:rPr>
          <w:rFonts w:eastAsia="Tahoma"/>
        </w:rPr>
      </w:pPr>
    </w:p>
    <w:p w14:paraId="75A11ED9" w14:textId="41295874" w:rsidR="007A70C3" w:rsidRDefault="007A70C3" w:rsidP="00B60017">
      <w:pPr>
        <w:rPr>
          <w:rFonts w:eastAsia="Tahoma"/>
        </w:rPr>
      </w:pPr>
    </w:p>
    <w:p w14:paraId="1314CEA0" w14:textId="7A3CC8A8" w:rsidR="00CD3773" w:rsidRPr="00CD3773" w:rsidRDefault="00EB170D" w:rsidP="00CD3773">
      <w:pPr>
        <w:pStyle w:val="Nagwek2"/>
        <w:rPr>
          <w:rFonts w:ascii="Tahoma" w:eastAsia="Tahoma" w:hAnsi="Tahoma" w:cs="Tahoma"/>
          <w:sz w:val="22"/>
          <w:szCs w:val="22"/>
        </w:rPr>
      </w:pPr>
      <w:r w:rsidRPr="00CD3773">
        <w:rPr>
          <w:rFonts w:ascii="Tahoma" w:eastAsia="Tahoma" w:hAnsi="Tahoma" w:cs="Tahoma"/>
          <w:sz w:val="22"/>
          <w:szCs w:val="22"/>
        </w:rPr>
        <w:lastRenderedPageBreak/>
        <w:t xml:space="preserve"> </w:t>
      </w:r>
      <w:r w:rsidR="00916029">
        <w:rPr>
          <w:rFonts w:ascii="Tahoma" w:eastAsia="Tahoma" w:hAnsi="Tahoma" w:cs="Tahoma"/>
          <w:sz w:val="22"/>
          <w:szCs w:val="22"/>
        </w:rPr>
        <w:t>9</w:t>
      </w:r>
      <w:r w:rsidR="00C72E40">
        <w:rPr>
          <w:rFonts w:ascii="Tahoma" w:eastAsia="Tahoma" w:hAnsi="Tahoma" w:cs="Tahoma"/>
          <w:sz w:val="22"/>
          <w:szCs w:val="22"/>
        </w:rPr>
        <w:t>)</w:t>
      </w:r>
      <w:r w:rsidRPr="00CD3773">
        <w:rPr>
          <w:rFonts w:ascii="Tahoma" w:eastAsia="Tahoma" w:hAnsi="Tahoma" w:cs="Tahoma"/>
          <w:sz w:val="22"/>
          <w:szCs w:val="22"/>
        </w:rPr>
        <w:t xml:space="preserve"> Urządzenie NAS</w:t>
      </w:r>
      <w:r w:rsidR="004D0B70">
        <w:rPr>
          <w:rFonts w:ascii="Tahoma" w:eastAsia="Tahoma" w:hAnsi="Tahoma" w:cs="Tahoma"/>
          <w:sz w:val="22"/>
          <w:szCs w:val="22"/>
        </w:rPr>
        <w:t xml:space="preserve"> TYP2</w:t>
      </w:r>
    </w:p>
    <w:tbl>
      <w:tblPr>
        <w:tblW w:w="9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6"/>
        <w:gridCol w:w="7465"/>
      </w:tblGrid>
      <w:tr w:rsidR="00EB170D" w:rsidRPr="00FE5E6C" w14:paraId="791FA986" w14:textId="77777777" w:rsidTr="00ED12B0">
        <w:trPr>
          <w:trHeight w:val="40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C6A9E0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2F6FC713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34EF6D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7FD22C65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Minimalne wymagania dla usługi</w:t>
            </w:r>
          </w:p>
          <w:p w14:paraId="3CFE0C03" w14:textId="77777777" w:rsidR="00EB170D" w:rsidRPr="00FE5E6C" w:rsidRDefault="00EB170D" w:rsidP="00ED12B0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EB170D" w:rsidRPr="00FE5E6C" w14:paraId="6E57B99C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8319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3503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Urządzenie do backupu spełniające wymagania minimalne</w:t>
            </w:r>
          </w:p>
        </w:tc>
      </w:tr>
      <w:tr w:rsidR="00EB170D" w:rsidRPr="00FE5E6C" w14:paraId="74835042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89E3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Wymagania sprzętowe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98D0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Procesor: Architektura 64 bit</w:t>
            </w:r>
          </w:p>
          <w:p w14:paraId="67494B1C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Procesor liczba rdzeni: Nie mniej niż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  <w:p w14:paraId="01D3726D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Pamięć RAM: Nie mniej niż </w:t>
            </w: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Pr="00FE5E6C">
              <w:rPr>
                <w:rFonts w:ascii="Tahoma" w:hAnsi="Tahoma" w:cs="Tahoma"/>
                <w:sz w:val="22"/>
                <w:szCs w:val="22"/>
              </w:rPr>
              <w:t>GB DDR4</w:t>
            </w:r>
          </w:p>
          <w:p w14:paraId="27D97FBD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Pamięć RAM liczba slotów: Minimum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slot</w:t>
            </w:r>
          </w:p>
          <w:p w14:paraId="5E063BB8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Liczba zatok na dyski twarde: Minimum 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  <w:p w14:paraId="302DEC51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Obsługiwane dyski twarde: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  <w:t>3.5" , 2.5" SATA</w:t>
            </w:r>
            <w:r>
              <w:rPr>
                <w:rFonts w:ascii="Tahoma" w:hAnsi="Tahoma" w:cs="Tahoma"/>
                <w:sz w:val="22"/>
                <w:szCs w:val="22"/>
              </w:rPr>
              <w:t xml:space="preserve"> ,M.2 2280NVMe SSD</w:t>
            </w:r>
          </w:p>
          <w:p w14:paraId="6CCFBD89" w14:textId="77777777" w:rsidR="00EB170D" w:rsidRPr="00C26403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C26403">
              <w:rPr>
                <w:rFonts w:ascii="Tahoma" w:hAnsi="Tahoma" w:cs="Tahoma"/>
                <w:sz w:val="22"/>
                <w:szCs w:val="22"/>
                <w:lang w:val="en-US"/>
              </w:rPr>
              <w:t>Porty LAN: Minimum 4 x 1 Gb/s z obsługą LINK Aggregation</w:t>
            </w:r>
          </w:p>
          <w:p w14:paraId="78A71000" w14:textId="77777777" w:rsidR="00EB170D" w:rsidRPr="00FE5E6C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Diody LED: Minimum Status, LAN, HDD,</w:t>
            </w:r>
          </w:p>
          <w:p w14:paraId="3C1DCB1C" w14:textId="77777777" w:rsidR="00EB170D" w:rsidRDefault="00EB170D" w:rsidP="00ED12B0">
            <w:pPr>
              <w:rPr>
                <w:rFonts w:ascii="Tahoma" w:hAnsi="Tahoma" w:cs="Tahoma"/>
                <w:sz w:val="22"/>
                <w:szCs w:val="22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Porty USB 3.2: Minimum 2</w:t>
            </w:r>
          </w:p>
          <w:p w14:paraId="5E05B56E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Porty eSata: minimum 2</w:t>
            </w:r>
          </w:p>
          <w:p w14:paraId="1C0E2903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Przyciski: minimum reset, zasilanie</w:t>
            </w:r>
          </w:p>
          <w:p w14:paraId="664808B7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</w:p>
        </w:tc>
      </w:tr>
      <w:tr w:rsidR="00EB170D" w:rsidRPr="00FE5E6C" w14:paraId="533681A2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F6E0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Dołączone dyski do urządzenia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D5CD" w14:textId="53669B0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Minimum </w:t>
            </w:r>
            <w:r w:rsidR="00283E91">
              <w:rPr>
                <w:rFonts w:ascii="Tahoma" w:hAnsi="Tahoma" w:cs="Tahoma"/>
                <w:sz w:val="22"/>
                <w:szCs w:val="22"/>
              </w:rPr>
              <w:t>4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szt. X </w:t>
            </w:r>
            <w:r w:rsidR="00283E91">
              <w:rPr>
                <w:rFonts w:ascii="Tahoma" w:hAnsi="Tahoma" w:cs="Tahoma"/>
                <w:sz w:val="22"/>
                <w:szCs w:val="22"/>
              </w:rPr>
              <w:t>4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TB</w:t>
            </w:r>
          </w:p>
          <w:p w14:paraId="748FFEFF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Kompatybilne z dostarczonym rozwiązaniem </w:t>
            </w:r>
          </w:p>
        </w:tc>
      </w:tr>
      <w:tr w:rsidR="00EB170D" w:rsidRPr="00FE5E6C" w14:paraId="0ECCA393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0D93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Wymagania dla oprogramowania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A58E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Agregacja łączy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42551AD1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Obsługiwane systemy plików: </w:t>
            </w:r>
          </w:p>
          <w:p w14:paraId="55F2A2C9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Dyski wewnętrzne: EXT4</w:t>
            </w:r>
            <w:r>
              <w:rPr>
                <w:rFonts w:ascii="Tahoma" w:hAnsi="Tahoma" w:cs="Tahoma"/>
                <w:sz w:val="22"/>
                <w:szCs w:val="22"/>
              </w:rPr>
              <w:t>, Btrfs</w:t>
            </w:r>
          </w:p>
          <w:p w14:paraId="585BD135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Dyski zewnętrzne: </w:t>
            </w:r>
            <w:r>
              <w:rPr>
                <w:rFonts w:ascii="Tahoma" w:hAnsi="Tahoma" w:cs="Tahoma"/>
                <w:sz w:val="22"/>
                <w:szCs w:val="22"/>
              </w:rPr>
              <w:t>Btrfs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Pr="00FE5E6C">
              <w:rPr>
                <w:rFonts w:ascii="Tahoma" w:hAnsi="Tahoma" w:cs="Tahoma"/>
                <w:sz w:val="22"/>
                <w:szCs w:val="22"/>
              </w:rPr>
              <w:t>EXT3, EXT4, NTFS, FAT32, HFS+</w:t>
            </w:r>
            <w:r>
              <w:rPr>
                <w:rFonts w:ascii="Tahoma" w:hAnsi="Tahoma" w:cs="Tahoma"/>
                <w:sz w:val="22"/>
                <w:szCs w:val="22"/>
              </w:rPr>
              <w:t>, exFAT</w:t>
            </w:r>
          </w:p>
          <w:p w14:paraId="5575D670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Szyfrowanie wolumenów</w:t>
            </w:r>
          </w:p>
          <w:p w14:paraId="24B06E04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Szyfrowanie dysków</w:t>
            </w:r>
          </w:p>
          <w:p w14:paraId="1F795570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Tryby pracy wentylatora: Tryb pełnej prędkości ,Tryb chłodzenia ,Tryb cichy</w:t>
            </w:r>
          </w:p>
          <w:p w14:paraId="0CCF7631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Zarządzanie dyskami: </w:t>
            </w:r>
          </w:p>
          <w:p w14:paraId="0DF5FABD" w14:textId="77777777" w:rsidR="00EB170D" w:rsidRPr="00C26403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RAID 1</w:t>
            </w:r>
          </w:p>
          <w:p w14:paraId="30A0DC55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migawek woluminów i LUN blokowych</w:t>
            </w:r>
          </w:p>
          <w:p w14:paraId="26318125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Wbudowana obsługa iSCSI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  <w:t>:</w:t>
            </w:r>
          </w:p>
          <w:p w14:paraId="5434413B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Obsługa MPIO &amp; MC/S, Migawka / kopia zapasowa iSCSI LUN</w:t>
            </w:r>
          </w:p>
          <w:p w14:paraId="73B757A3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Zarządzanie prawami dostępu: </w:t>
            </w:r>
          </w:p>
          <w:p w14:paraId="5BA9F4EF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Ograniczenie dostępnej pojemności dysku dla użytkownika</w:t>
            </w:r>
          </w:p>
          <w:p w14:paraId="2226643F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kontami użytkowników </w:t>
            </w:r>
          </w:p>
          <w:p w14:paraId="35E07C2F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grupą użytkowników </w:t>
            </w:r>
          </w:p>
          <w:p w14:paraId="0008F2DE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Zarządzanie współdzieleniem w sieci </w:t>
            </w:r>
          </w:p>
          <w:p w14:paraId="7259CF50" w14:textId="77777777" w:rsidR="00EB170D" w:rsidRPr="00C26403" w:rsidRDefault="00EB170D" w:rsidP="00ED12B0">
            <w:pPr>
              <w:rPr>
                <w:rFonts w:ascii="Tahoma" w:hAnsi="Tahoma" w:cs="Tahoma"/>
              </w:rPr>
            </w:pPr>
            <w:r w:rsidRPr="00C26403">
              <w:rPr>
                <w:rFonts w:ascii="Tahoma" w:hAnsi="Tahoma" w:cs="Tahoma"/>
                <w:sz w:val="22"/>
                <w:szCs w:val="22"/>
              </w:rPr>
              <w:t>- Windows ACL</w:t>
            </w:r>
          </w:p>
          <w:p w14:paraId="7A7337C1" w14:textId="77777777" w:rsidR="00EB170D" w:rsidRPr="00C26403" w:rsidRDefault="00EB170D" w:rsidP="00ED12B0">
            <w:pPr>
              <w:rPr>
                <w:rFonts w:ascii="Tahoma" w:hAnsi="Tahoma" w:cs="Tahoma"/>
              </w:rPr>
            </w:pPr>
            <w:r w:rsidRPr="00C26403">
              <w:rPr>
                <w:rFonts w:ascii="Tahoma" w:hAnsi="Tahoma" w:cs="Tahoma"/>
                <w:sz w:val="22"/>
                <w:szCs w:val="22"/>
              </w:rPr>
              <w:t xml:space="preserve">Obsługa Windows AD: </w:t>
            </w:r>
          </w:p>
          <w:p w14:paraId="312EF328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Logowanie użytkowników poprzez CIFS/SMB, AFP, FTP oraz menadżera plików sieci Web</w:t>
            </w:r>
          </w:p>
          <w:p w14:paraId="71330BBD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Funkcja serwera LDAP</w:t>
            </w:r>
          </w:p>
          <w:p w14:paraId="4E563311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Funkcje backup: </w:t>
            </w:r>
          </w:p>
          <w:p w14:paraId="5BF1F21C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- Oprogramowanie do tworzenia kopii bezpieczeństwa producenta urządzenia dla systemów Windows, backup na zewnętrzne dyski twarde, </w:t>
            </w:r>
          </w:p>
          <w:p w14:paraId="6BE1FB54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Współpraca z zewnętrznymi dostawcami usług chmury: </w:t>
            </w:r>
          </w:p>
          <w:p w14:paraId="5773B994" w14:textId="77777777" w:rsidR="00EB170D" w:rsidRPr="00FE5E6C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Google Drive</w:t>
            </w:r>
          </w:p>
          <w:p w14:paraId="0DA34A8B" w14:textId="77777777" w:rsidR="00EB170D" w:rsidRPr="00FE5E6C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Dropbox</w:t>
            </w:r>
          </w:p>
          <w:p w14:paraId="4C6F7FED" w14:textId="77777777" w:rsidR="00EB170D" w:rsidRPr="00FE5E6C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Microsoft OneDrive</w:t>
            </w:r>
          </w:p>
          <w:p w14:paraId="6C8B813C" w14:textId="77777777" w:rsidR="00EB170D" w:rsidRPr="00FE5E6C" w:rsidRDefault="00EB170D" w:rsidP="00ED12B0">
            <w:pPr>
              <w:rPr>
                <w:rFonts w:ascii="Tahoma" w:hAnsi="Tahoma" w:cs="Tahoma"/>
                <w:lang w:val="en-US"/>
              </w:rPr>
            </w:pPr>
            <w:r w:rsidRPr="00FE5E6C">
              <w:rPr>
                <w:rFonts w:ascii="Tahoma" w:hAnsi="Tahoma" w:cs="Tahoma"/>
                <w:sz w:val="22"/>
                <w:szCs w:val="22"/>
                <w:lang w:val="en-US"/>
              </w:rPr>
              <w:t>- Microsoft OneDrive for Business i Box</w:t>
            </w:r>
          </w:p>
          <w:p w14:paraId="3EE9C858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Darmowe aplikacje na urządzenia mobilne:</w:t>
            </w:r>
          </w:p>
          <w:p w14:paraId="29B7A107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Monitoring i zarządzanie urządzeniem</w:t>
            </w:r>
          </w:p>
          <w:p w14:paraId="04A940D8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lastRenderedPageBreak/>
              <w:t>- Dostępne na systemy iOS oraz Android</w:t>
            </w:r>
          </w:p>
          <w:p w14:paraId="6C2953E4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Minimum obsługiwane serwery:</w:t>
            </w:r>
          </w:p>
          <w:p w14:paraId="08843F3A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plików</w:t>
            </w:r>
          </w:p>
          <w:p w14:paraId="547A4F0A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FTP</w:t>
            </w:r>
          </w:p>
          <w:p w14:paraId="73370A99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WEB</w:t>
            </w:r>
          </w:p>
          <w:p w14:paraId="219E72DD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Serwer kopii zapasowych</w:t>
            </w:r>
          </w:p>
          <w:p w14:paraId="56A955AF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 xml:space="preserve">Administracja systemu: </w:t>
            </w:r>
          </w:p>
          <w:p w14:paraId="39490CC4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Połączenia HTTP/HTTPS</w:t>
            </w:r>
          </w:p>
          <w:p w14:paraId="427B8E26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Powiadamianie przez e-mail (uwierzytelnianie SMTP)</w:t>
            </w:r>
          </w:p>
          <w:p w14:paraId="386943E0" w14:textId="77777777" w:rsidR="00D97C9F" w:rsidRDefault="00EB170D" w:rsidP="00ED12B0">
            <w:pPr>
              <w:rPr>
                <w:rFonts w:ascii="Tahoma" w:hAnsi="Tahoma" w:cs="Tahoma"/>
                <w:sz w:val="22"/>
                <w:szCs w:val="22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- Możliwość instalacji dodatkowego oprogramowania</w:t>
            </w:r>
            <w:r w:rsidRPr="00FE5E6C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19092492" w14:textId="298D9A68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Tak, sklep z aplikacjami; możliwość instalacji z paczek</w:t>
            </w:r>
          </w:p>
        </w:tc>
      </w:tr>
      <w:tr w:rsidR="00EB170D" w:rsidRPr="00FE5E6C" w14:paraId="3EF2F8CC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EA29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3BA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 w:rsidRPr="00FE5E6C">
              <w:rPr>
                <w:rFonts w:ascii="Tahoma" w:hAnsi="Tahoma" w:cs="Tahoma"/>
                <w:sz w:val="22"/>
                <w:szCs w:val="22"/>
              </w:rPr>
              <w:t>Minimum 24 miesięce</w:t>
            </w:r>
          </w:p>
        </w:tc>
      </w:tr>
      <w:tr w:rsidR="00EB170D" w:rsidRPr="00FE5E6C" w14:paraId="448206B9" w14:textId="77777777" w:rsidTr="00ED12B0">
        <w:trPr>
          <w:trHeight w:val="70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7843" w14:textId="77777777" w:rsidR="00EB170D" w:rsidRPr="00FE5E6C" w:rsidRDefault="00EB170D" w:rsidP="00ED12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E5E6C">
              <w:rPr>
                <w:rFonts w:ascii="Tahoma" w:hAnsi="Tahoma" w:cs="Tahoma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6720" w14:textId="77777777" w:rsidR="00EB170D" w:rsidRPr="00FE5E6C" w:rsidRDefault="00EB170D" w:rsidP="00ED12B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FE5E6C">
              <w:rPr>
                <w:rFonts w:ascii="Tahoma" w:hAnsi="Tahoma" w:cs="Tahoma"/>
                <w:sz w:val="22"/>
                <w:szCs w:val="22"/>
              </w:rPr>
              <w:t xml:space="preserve"> kpl. </w:t>
            </w:r>
          </w:p>
        </w:tc>
      </w:tr>
    </w:tbl>
    <w:p w14:paraId="5F4B0ABB" w14:textId="77777777" w:rsidR="00C12215" w:rsidRDefault="00C12215" w:rsidP="00B60017">
      <w:pPr>
        <w:rPr>
          <w:rFonts w:eastAsia="Tahoma"/>
        </w:rPr>
      </w:pPr>
    </w:p>
    <w:sectPr w:rsidR="00C12215" w:rsidSect="00EA21FA">
      <w:headerReference w:type="default" r:id="rId10"/>
      <w:footerReference w:type="default" r:id="rId11"/>
      <w:pgSz w:w="11906" w:h="16838"/>
      <w:pgMar w:top="1276" w:right="991" w:bottom="1418" w:left="1134" w:header="28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59E9A" w14:textId="77777777" w:rsidR="000B4EBE" w:rsidRDefault="000B4EBE">
      <w:r>
        <w:separator/>
      </w:r>
    </w:p>
  </w:endnote>
  <w:endnote w:type="continuationSeparator" w:id="0">
    <w:p w14:paraId="798A0408" w14:textId="77777777" w:rsidR="000B4EBE" w:rsidRDefault="000B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762469"/>
      <w:docPartObj>
        <w:docPartGallery w:val="Page Numbers (Bottom of Page)"/>
        <w:docPartUnique/>
      </w:docPartObj>
    </w:sdtPr>
    <w:sdtContent>
      <w:p w14:paraId="78AF2682" w14:textId="11F7BFAF" w:rsidR="00942C9C" w:rsidRDefault="00942C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A75D94">
          <w:t>17</w:t>
        </w:r>
      </w:p>
    </w:sdtContent>
  </w:sdt>
  <w:p w14:paraId="734EA3D0" w14:textId="77777777" w:rsidR="00EE0442" w:rsidRDefault="00EE0442">
    <w:pPr>
      <w:pBdr>
        <w:top w:val="nil"/>
        <w:left w:val="nil"/>
        <w:bottom w:val="nil"/>
        <w:right w:val="nil"/>
        <w:between w:val="nil"/>
      </w:pBdr>
      <w:ind w:left="720"/>
      <w:jc w:val="center"/>
      <w:rPr>
        <w:rFonts w:ascii="Arial Narrow" w:eastAsia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81128" w14:textId="77777777" w:rsidR="000B4EBE" w:rsidRDefault="000B4EBE">
      <w:r>
        <w:separator/>
      </w:r>
    </w:p>
  </w:footnote>
  <w:footnote w:type="continuationSeparator" w:id="0">
    <w:p w14:paraId="312F7DB5" w14:textId="77777777" w:rsidR="000B4EBE" w:rsidRDefault="000B4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C1ED" w14:textId="2D6A073E" w:rsidR="00EE0442" w:rsidRDefault="00543C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284" w:firstLine="284"/>
      <w:jc w:val="center"/>
      <w:rPr>
        <w:color w:val="000000"/>
      </w:rPr>
    </w:pPr>
    <w:r w:rsidRPr="00543CE0">
      <w:rPr>
        <w:noProof/>
        <w:color w:val="000000"/>
      </w:rPr>
      <w:drawing>
        <wp:inline distT="0" distB="0" distL="0" distR="0" wp14:anchorId="57A4A15A" wp14:editId="5D1DBA99">
          <wp:extent cx="6210935" cy="645160"/>
          <wp:effectExtent l="0" t="0" r="0" b="2540"/>
          <wp:docPr id="484654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6543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935" cy="645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7FFB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26800B"/>
    <w:multiLevelType w:val="hybridMultilevel"/>
    <w:tmpl w:val="303BAF6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FDE437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BFECFB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A417522"/>
    <w:multiLevelType w:val="hybridMultilevel"/>
    <w:tmpl w:val="B47A4FC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227D70"/>
    <w:multiLevelType w:val="hybridMultilevel"/>
    <w:tmpl w:val="BDEE443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D1D159B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1423607"/>
    <w:multiLevelType w:val="multilevel"/>
    <w:tmpl w:val="DF86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724A8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446175F"/>
    <w:multiLevelType w:val="hybridMultilevel"/>
    <w:tmpl w:val="93AE56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4DB770B"/>
    <w:multiLevelType w:val="multilevel"/>
    <w:tmpl w:val="6D2CC0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4F545ED"/>
    <w:multiLevelType w:val="multilevel"/>
    <w:tmpl w:val="B3AEB1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3805552E"/>
    <w:multiLevelType w:val="hybridMultilevel"/>
    <w:tmpl w:val="3FD1379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B6958AB"/>
    <w:multiLevelType w:val="multilevel"/>
    <w:tmpl w:val="C734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801641"/>
    <w:multiLevelType w:val="hybridMultilevel"/>
    <w:tmpl w:val="96744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40ECC"/>
    <w:multiLevelType w:val="hybridMultilevel"/>
    <w:tmpl w:val="C178A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25626"/>
    <w:multiLevelType w:val="hybridMultilevel"/>
    <w:tmpl w:val="88349F18"/>
    <w:lvl w:ilvl="0" w:tplc="F6442B46">
      <w:start w:val="1"/>
      <w:numFmt w:val="bullet"/>
      <w:lvlText w:val="•"/>
      <w:lvlJc w:val="left"/>
      <w:pPr>
        <w:ind w:left="72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1" w:tplc="6A62C19C">
      <w:start w:val="1"/>
      <w:numFmt w:val="bullet"/>
      <w:lvlText w:val="o"/>
      <w:lvlJc w:val="left"/>
      <w:pPr>
        <w:ind w:left="154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2" w:tplc="F7040E96">
      <w:start w:val="1"/>
      <w:numFmt w:val="bullet"/>
      <w:lvlText w:val="▪"/>
      <w:lvlJc w:val="left"/>
      <w:pPr>
        <w:ind w:left="226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3" w:tplc="ED06AC6C">
      <w:start w:val="1"/>
      <w:numFmt w:val="bullet"/>
      <w:lvlText w:val="•"/>
      <w:lvlJc w:val="left"/>
      <w:pPr>
        <w:ind w:left="298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4" w:tplc="1BC6D704">
      <w:start w:val="1"/>
      <w:numFmt w:val="bullet"/>
      <w:lvlText w:val="o"/>
      <w:lvlJc w:val="left"/>
      <w:pPr>
        <w:ind w:left="370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5" w:tplc="75AA6FB4">
      <w:start w:val="1"/>
      <w:numFmt w:val="bullet"/>
      <w:lvlText w:val="▪"/>
      <w:lvlJc w:val="left"/>
      <w:pPr>
        <w:ind w:left="44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6" w:tplc="EC1C772A">
      <w:start w:val="1"/>
      <w:numFmt w:val="bullet"/>
      <w:lvlText w:val="•"/>
      <w:lvlJc w:val="left"/>
      <w:pPr>
        <w:ind w:left="51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7" w:tplc="272E8AD6">
      <w:start w:val="1"/>
      <w:numFmt w:val="bullet"/>
      <w:lvlText w:val="o"/>
      <w:lvlJc w:val="left"/>
      <w:pPr>
        <w:ind w:left="586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8" w:tplc="DEEA5B3E">
      <w:start w:val="1"/>
      <w:numFmt w:val="bullet"/>
      <w:lvlText w:val="▪"/>
      <w:lvlJc w:val="left"/>
      <w:pPr>
        <w:ind w:left="658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/>
        <w:vertAlign w:val="baseline"/>
      </w:rPr>
    </w:lvl>
  </w:abstractNum>
  <w:abstractNum w:abstractNumId="17" w15:restartNumberingAfterBreak="0">
    <w:nsid w:val="60781636"/>
    <w:multiLevelType w:val="multilevel"/>
    <w:tmpl w:val="BA7C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1443B1"/>
    <w:multiLevelType w:val="multilevel"/>
    <w:tmpl w:val="4342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A43943"/>
    <w:multiLevelType w:val="multilevel"/>
    <w:tmpl w:val="F5F6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DB7A72"/>
    <w:multiLevelType w:val="multilevel"/>
    <w:tmpl w:val="786AFB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7D73393"/>
    <w:multiLevelType w:val="multilevel"/>
    <w:tmpl w:val="B5089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8465963">
    <w:abstractNumId w:val="20"/>
  </w:num>
  <w:num w:numId="2" w16cid:durableId="1575773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141487">
    <w:abstractNumId w:val="10"/>
  </w:num>
  <w:num w:numId="4" w16cid:durableId="2131050068">
    <w:abstractNumId w:val="7"/>
  </w:num>
  <w:num w:numId="5" w16cid:durableId="1564951169">
    <w:abstractNumId w:val="13"/>
  </w:num>
  <w:num w:numId="6" w16cid:durableId="1904215236">
    <w:abstractNumId w:val="17"/>
  </w:num>
  <w:num w:numId="7" w16cid:durableId="356126177">
    <w:abstractNumId w:val="21"/>
  </w:num>
  <w:num w:numId="8" w16cid:durableId="86198591">
    <w:abstractNumId w:val="16"/>
  </w:num>
  <w:num w:numId="9" w16cid:durableId="1256087700">
    <w:abstractNumId w:val="18"/>
  </w:num>
  <w:num w:numId="10" w16cid:durableId="1671911461">
    <w:abstractNumId w:val="19"/>
  </w:num>
  <w:num w:numId="11" w16cid:durableId="2135320898">
    <w:abstractNumId w:val="4"/>
  </w:num>
  <w:num w:numId="12" w16cid:durableId="268316241">
    <w:abstractNumId w:val="5"/>
  </w:num>
  <w:num w:numId="13" w16cid:durableId="1162427325">
    <w:abstractNumId w:val="12"/>
  </w:num>
  <w:num w:numId="14" w16cid:durableId="1918131404">
    <w:abstractNumId w:val="9"/>
  </w:num>
  <w:num w:numId="15" w16cid:durableId="1699043675">
    <w:abstractNumId w:val="1"/>
  </w:num>
  <w:num w:numId="16" w16cid:durableId="399645083">
    <w:abstractNumId w:val="0"/>
  </w:num>
  <w:num w:numId="17" w16cid:durableId="838153014">
    <w:abstractNumId w:val="3"/>
  </w:num>
  <w:num w:numId="18" w16cid:durableId="139268127">
    <w:abstractNumId w:val="2"/>
  </w:num>
  <w:num w:numId="19" w16cid:durableId="1928149604">
    <w:abstractNumId w:val="14"/>
  </w:num>
  <w:num w:numId="20" w16cid:durableId="682974009">
    <w:abstractNumId w:val="8"/>
  </w:num>
  <w:num w:numId="21" w16cid:durableId="1740128048">
    <w:abstractNumId w:val="6"/>
  </w:num>
  <w:num w:numId="22" w16cid:durableId="188431886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8E"/>
    <w:rsid w:val="00022253"/>
    <w:rsid w:val="00026008"/>
    <w:rsid w:val="00027404"/>
    <w:rsid w:val="000308CF"/>
    <w:rsid w:val="00067275"/>
    <w:rsid w:val="0007445F"/>
    <w:rsid w:val="000A26D1"/>
    <w:rsid w:val="000A7103"/>
    <w:rsid w:val="000B3AEE"/>
    <w:rsid w:val="000B4EBE"/>
    <w:rsid w:val="000D22AD"/>
    <w:rsid w:val="000D7391"/>
    <w:rsid w:val="000F6FAB"/>
    <w:rsid w:val="00130D70"/>
    <w:rsid w:val="00140522"/>
    <w:rsid w:val="0014056A"/>
    <w:rsid w:val="001637FB"/>
    <w:rsid w:val="00193E60"/>
    <w:rsid w:val="00195876"/>
    <w:rsid w:val="001C0273"/>
    <w:rsid w:val="001C1DB3"/>
    <w:rsid w:val="001D4D99"/>
    <w:rsid w:val="001E7A9D"/>
    <w:rsid w:val="001F2290"/>
    <w:rsid w:val="00200EA7"/>
    <w:rsid w:val="00200F5F"/>
    <w:rsid w:val="00226FF6"/>
    <w:rsid w:val="00230697"/>
    <w:rsid w:val="0023569C"/>
    <w:rsid w:val="00244AE8"/>
    <w:rsid w:val="00261032"/>
    <w:rsid w:val="00262254"/>
    <w:rsid w:val="00264E12"/>
    <w:rsid w:val="00283A62"/>
    <w:rsid w:val="00283E91"/>
    <w:rsid w:val="00286777"/>
    <w:rsid w:val="002962AC"/>
    <w:rsid w:val="002A4131"/>
    <w:rsid w:val="002C0676"/>
    <w:rsid w:val="002C35E9"/>
    <w:rsid w:val="002E06CF"/>
    <w:rsid w:val="002E7DA7"/>
    <w:rsid w:val="003B17B5"/>
    <w:rsid w:val="003B37E2"/>
    <w:rsid w:val="003B4AA5"/>
    <w:rsid w:val="003D5ECD"/>
    <w:rsid w:val="00404E2C"/>
    <w:rsid w:val="00410CD4"/>
    <w:rsid w:val="004729E2"/>
    <w:rsid w:val="00487DAA"/>
    <w:rsid w:val="004A6B8E"/>
    <w:rsid w:val="004D0B70"/>
    <w:rsid w:val="004E1906"/>
    <w:rsid w:val="0050363C"/>
    <w:rsid w:val="00516FDA"/>
    <w:rsid w:val="005256AA"/>
    <w:rsid w:val="00532964"/>
    <w:rsid w:val="00543CE0"/>
    <w:rsid w:val="00544BEC"/>
    <w:rsid w:val="00561FD3"/>
    <w:rsid w:val="0058663B"/>
    <w:rsid w:val="005D602F"/>
    <w:rsid w:val="005E1357"/>
    <w:rsid w:val="00621577"/>
    <w:rsid w:val="00652230"/>
    <w:rsid w:val="00677EA2"/>
    <w:rsid w:val="006860AE"/>
    <w:rsid w:val="00696E6B"/>
    <w:rsid w:val="006A6852"/>
    <w:rsid w:val="006C3E1C"/>
    <w:rsid w:val="006D14F7"/>
    <w:rsid w:val="006F1A32"/>
    <w:rsid w:val="00715D2C"/>
    <w:rsid w:val="00716F3E"/>
    <w:rsid w:val="007368BD"/>
    <w:rsid w:val="00744C28"/>
    <w:rsid w:val="007A061C"/>
    <w:rsid w:val="007A70C3"/>
    <w:rsid w:val="007B23C3"/>
    <w:rsid w:val="007B5095"/>
    <w:rsid w:val="007B78CD"/>
    <w:rsid w:val="007E6FD8"/>
    <w:rsid w:val="007F0013"/>
    <w:rsid w:val="00816346"/>
    <w:rsid w:val="008222AC"/>
    <w:rsid w:val="00822DE1"/>
    <w:rsid w:val="00825253"/>
    <w:rsid w:val="008329C2"/>
    <w:rsid w:val="00836038"/>
    <w:rsid w:val="00841181"/>
    <w:rsid w:val="00846CF9"/>
    <w:rsid w:val="00860C86"/>
    <w:rsid w:val="008A15E2"/>
    <w:rsid w:val="008E2C44"/>
    <w:rsid w:val="008F73C4"/>
    <w:rsid w:val="00912201"/>
    <w:rsid w:val="00916029"/>
    <w:rsid w:val="009205D5"/>
    <w:rsid w:val="00921BDC"/>
    <w:rsid w:val="00942C9C"/>
    <w:rsid w:val="00955EA5"/>
    <w:rsid w:val="00956BD9"/>
    <w:rsid w:val="00961825"/>
    <w:rsid w:val="009A4E4B"/>
    <w:rsid w:val="009B194E"/>
    <w:rsid w:val="009B3F5C"/>
    <w:rsid w:val="00A75D94"/>
    <w:rsid w:val="00A96BD3"/>
    <w:rsid w:val="00AA4EFA"/>
    <w:rsid w:val="00AA78BF"/>
    <w:rsid w:val="00AC0703"/>
    <w:rsid w:val="00AC51CF"/>
    <w:rsid w:val="00AF4400"/>
    <w:rsid w:val="00B05365"/>
    <w:rsid w:val="00B2567C"/>
    <w:rsid w:val="00B60017"/>
    <w:rsid w:val="00B61DDA"/>
    <w:rsid w:val="00B63D29"/>
    <w:rsid w:val="00B70FC2"/>
    <w:rsid w:val="00B731D9"/>
    <w:rsid w:val="00B82B6D"/>
    <w:rsid w:val="00BA7878"/>
    <w:rsid w:val="00BB039F"/>
    <w:rsid w:val="00BB0EA3"/>
    <w:rsid w:val="00BC1E26"/>
    <w:rsid w:val="00BC27FF"/>
    <w:rsid w:val="00BD76BA"/>
    <w:rsid w:val="00C12215"/>
    <w:rsid w:val="00C14C1E"/>
    <w:rsid w:val="00C15052"/>
    <w:rsid w:val="00C26403"/>
    <w:rsid w:val="00C46E92"/>
    <w:rsid w:val="00C6161F"/>
    <w:rsid w:val="00C61EAC"/>
    <w:rsid w:val="00C72E40"/>
    <w:rsid w:val="00C8470E"/>
    <w:rsid w:val="00C901FC"/>
    <w:rsid w:val="00CA08C1"/>
    <w:rsid w:val="00CC7DAA"/>
    <w:rsid w:val="00CD25E3"/>
    <w:rsid w:val="00CD3773"/>
    <w:rsid w:val="00CD7A2E"/>
    <w:rsid w:val="00CD7A8B"/>
    <w:rsid w:val="00CE2B28"/>
    <w:rsid w:val="00CE7B9A"/>
    <w:rsid w:val="00D46188"/>
    <w:rsid w:val="00D735A9"/>
    <w:rsid w:val="00D82811"/>
    <w:rsid w:val="00D97C9F"/>
    <w:rsid w:val="00DC21BD"/>
    <w:rsid w:val="00DD78FB"/>
    <w:rsid w:val="00DE3FB5"/>
    <w:rsid w:val="00DF2BCF"/>
    <w:rsid w:val="00DF7611"/>
    <w:rsid w:val="00E53BE5"/>
    <w:rsid w:val="00E6222B"/>
    <w:rsid w:val="00EA21FA"/>
    <w:rsid w:val="00EB170D"/>
    <w:rsid w:val="00EB2D45"/>
    <w:rsid w:val="00EB399F"/>
    <w:rsid w:val="00ED2B59"/>
    <w:rsid w:val="00ED7023"/>
    <w:rsid w:val="00EE0442"/>
    <w:rsid w:val="00EE3F19"/>
    <w:rsid w:val="00EF45FB"/>
    <w:rsid w:val="00F0267D"/>
    <w:rsid w:val="00FB0947"/>
    <w:rsid w:val="00FD32A0"/>
    <w:rsid w:val="00FD6892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685E0"/>
  <w15:docId w15:val="{24E8A1CC-D91A-4AAA-9754-F5722B9A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C44"/>
  </w:style>
  <w:style w:type="paragraph" w:styleId="Nagwek1">
    <w:name w:val="heading 1"/>
    <w:basedOn w:val="Normalny"/>
    <w:next w:val="Normalny"/>
    <w:link w:val="Nagwek1Znak"/>
    <w:uiPriority w:val="9"/>
    <w:qFormat/>
    <w:rsid w:val="002F0F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3279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A4E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A4EE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A4E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A4E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A21F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F91AB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customStyle="1" w:styleId="TableNormal6">
    <w:name w:val="Table Normal6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DA4EE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F0F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F0F7F"/>
    <w:pPr>
      <w:outlineLvl w:val="9"/>
    </w:pPr>
  </w:style>
  <w:style w:type="paragraph" w:styleId="Akapitzlist">
    <w:name w:val="List Paragraph"/>
    <w:aliases w:val="L1,Akapit z listą5,Akapit z listą1,Akapit z listą2,Numerowanie,Akapit z listą BS,List Paragraph,sw tekst,normalny tekst,lp1,Preambuła,Lista num,HŁ_Bullet1,Kolorowa lista — akcent 11,List Paragraph2,Obiekt,List Paragraph1,Akapit normalny"/>
    <w:basedOn w:val="Normalny"/>
    <w:link w:val="AkapitzlistZnak"/>
    <w:qFormat/>
    <w:rsid w:val="002F0F7F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494611"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right" w:leader="dot" w:pos="8656"/>
      </w:tabs>
      <w:suppressAutoHyphens/>
      <w:spacing w:after="100" w:line="276" w:lineRule="auto"/>
    </w:pPr>
    <w:rPr>
      <w:b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2F0F7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2F0F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F0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F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F7F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2F0F7F"/>
    <w:rPr>
      <w:b/>
      <w:bCs/>
    </w:rPr>
  </w:style>
  <w:style w:type="character" w:customStyle="1" w:styleId="apple-converted-space">
    <w:name w:val="apple-converted-space"/>
    <w:basedOn w:val="Domylnaczcionkaakapitu"/>
    <w:rsid w:val="002F0F7F"/>
  </w:style>
  <w:style w:type="paragraph" w:styleId="Tekstdymka">
    <w:name w:val="Balloon Text"/>
    <w:basedOn w:val="Normalny"/>
    <w:link w:val="TekstdymkaZnak"/>
    <w:uiPriority w:val="99"/>
    <w:semiHidden/>
    <w:unhideWhenUsed/>
    <w:rsid w:val="002F0F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F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0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F7F"/>
  </w:style>
  <w:style w:type="paragraph" w:styleId="Stopka">
    <w:name w:val="footer"/>
    <w:basedOn w:val="Normalny"/>
    <w:link w:val="StopkaZnak"/>
    <w:uiPriority w:val="99"/>
    <w:unhideWhenUsed/>
    <w:rsid w:val="002F0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F7F"/>
  </w:style>
  <w:style w:type="table" w:styleId="Tabela-Siatka">
    <w:name w:val="Table Grid"/>
    <w:basedOn w:val="Standardowy"/>
    <w:uiPriority w:val="59"/>
    <w:rsid w:val="002F0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F0F7F"/>
    <w:pPr>
      <w:spacing w:line="192" w:lineRule="auto"/>
      <w:ind w:right="-285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F0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F0F7F"/>
    <w:pPr>
      <w:spacing w:before="100" w:beforeAutospacing="1" w:after="100" w:afterAutospacing="1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F7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F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F7F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F7F"/>
    <w:rPr>
      <w:b/>
      <w:bCs/>
    </w:rPr>
  </w:style>
  <w:style w:type="paragraph" w:styleId="Bezodstpw">
    <w:name w:val="No Spacing"/>
    <w:link w:val="BezodstpwZnak"/>
    <w:uiPriority w:val="1"/>
    <w:qFormat/>
    <w:rsid w:val="002F0F7F"/>
  </w:style>
  <w:style w:type="character" w:customStyle="1" w:styleId="Nagwek2Znak">
    <w:name w:val="Nagłówek 2 Znak"/>
    <w:basedOn w:val="Domylnaczcionkaakapitu"/>
    <w:link w:val="Nagwek2"/>
    <w:uiPriority w:val="9"/>
    <w:rsid w:val="00EB3279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064A2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7E5B66"/>
    <w:rPr>
      <w:rFonts w:ascii="Symbol" w:hAnsi="Symbol"/>
      <w:sz w:val="18"/>
      <w:szCs w:val="18"/>
    </w:rPr>
  </w:style>
  <w:style w:type="paragraph" w:customStyle="1" w:styleId="p2">
    <w:name w:val="p2"/>
    <w:basedOn w:val="Normalny"/>
    <w:rsid w:val="007E5B66"/>
    <w:rPr>
      <w:rFonts w:ascii="Arial" w:hAnsi="Arial" w:cs="Arial"/>
      <w:sz w:val="17"/>
      <w:szCs w:val="17"/>
    </w:rPr>
  </w:style>
  <w:style w:type="character" w:customStyle="1" w:styleId="s1">
    <w:name w:val="s1"/>
    <w:basedOn w:val="Domylnaczcionkaakapitu"/>
    <w:rsid w:val="007E5B66"/>
    <w:rPr>
      <w:rFonts w:ascii="Symbol" w:hAnsi="Symbol" w:hint="default"/>
      <w:sz w:val="17"/>
      <w:szCs w:val="17"/>
    </w:rPr>
  </w:style>
  <w:style w:type="character" w:customStyle="1" w:styleId="TytuZnak">
    <w:name w:val="Tytuł Znak"/>
    <w:basedOn w:val="Domylnaczcionkaakapitu"/>
    <w:link w:val="Tytu"/>
    <w:uiPriority w:val="10"/>
    <w:rsid w:val="00F91AB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customStyle="1" w:styleId="Default">
    <w:name w:val="Default"/>
    <w:rsid w:val="004279F9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BezodstpwZnak">
    <w:name w:val="Bez odstępów Znak"/>
    <w:link w:val="Bezodstpw"/>
    <w:uiPriority w:val="99"/>
    <w:locked/>
    <w:rsid w:val="004279F9"/>
  </w:style>
  <w:style w:type="paragraph" w:customStyle="1" w:styleId="Tre">
    <w:name w:val="Treść"/>
    <w:rsid w:val="00785C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</w:rPr>
  </w:style>
  <w:style w:type="paragraph" w:styleId="Tekstpodstawowy2">
    <w:name w:val="Body Text 2"/>
    <w:basedOn w:val="Normalny"/>
    <w:link w:val="Tekstpodstawowy2Znak"/>
    <w:rsid w:val="004A2B79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A2B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Brak">
    <w:name w:val="Brak"/>
    <w:rsid w:val="00E63ED4"/>
  </w:style>
  <w:style w:type="character" w:customStyle="1" w:styleId="Hyperlink0">
    <w:name w:val="Hyperlink.0"/>
    <w:basedOn w:val="Brak"/>
    <w:rsid w:val="00E63ED4"/>
    <w:rPr>
      <w:color w:val="0000FF"/>
      <w:u w:val="single" w:color="0000FF"/>
    </w:rPr>
  </w:style>
  <w:style w:type="paragraph" w:customStyle="1" w:styleId="Domylne">
    <w:name w:val="Domyślne"/>
    <w:rsid w:val="00E63ED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5BE8"/>
    <w:rPr>
      <w:vertAlign w:val="superscript"/>
    </w:rPr>
  </w:style>
  <w:style w:type="character" w:customStyle="1" w:styleId="AkapitzlistZnak">
    <w:name w:val="Akapit z listą Znak"/>
    <w:aliases w:val="L1 Znak,Akapit z listą5 Znak,Akapit z listą1 Znak,Akapit z listą2 Znak,Numerowanie Znak,Akapit z listą BS Znak,List Paragraph Znak,sw tekst Znak,normalny tekst Znak,lp1 Znak,Preambuła Znak,Lista num Znak,HŁ_Bullet1 Znak,Obiekt Znak"/>
    <w:link w:val="Akapitzlist"/>
    <w:uiPriority w:val="99"/>
    <w:qFormat/>
    <w:locked/>
    <w:rsid w:val="00A87C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3A09"/>
  </w:style>
  <w:style w:type="paragraph" w:styleId="Podtytu">
    <w:name w:val="Subtitle"/>
    <w:basedOn w:val="Normalny"/>
    <w:next w:val="Normalny"/>
    <w:uiPriority w:val="11"/>
    <w:qFormat/>
    <w:rsid w:val="00EA21F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2">
    <w:name w:val="42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41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1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3">
    <w:name w:val="33"/>
    <w:basedOn w:val="TableNormal2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2">
    <w:name w:val="32"/>
    <w:basedOn w:val="TableNormal2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3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3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7">
    <w:name w:val="27"/>
    <w:basedOn w:val="TableNormal3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6">
    <w:name w:val="26"/>
    <w:basedOn w:val="TableNormal3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3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4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3"/>
    <w:basedOn w:val="TableNormal4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4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1"/>
    <w:basedOn w:val="TableNormal4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0"/>
    <w:basedOn w:val="TableNormal4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5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5"/>
    <w:rsid w:val="00DA4E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5"/>
    <w:rsid w:val="00DA4E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6"/>
    <w:rsid w:val="00EA21F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retekstu">
    <w:name w:val="Treść tekstu"/>
    <w:basedOn w:val="Normalny"/>
    <w:unhideWhenUsed/>
    <w:rsid w:val="00AF4400"/>
    <w:rPr>
      <w:rFonts w:ascii="Tahoma" w:hAnsi="Tahoma" w:cs="Tahoma"/>
      <w:b/>
      <w:bCs/>
      <w:color w:val="00000A"/>
      <w:szCs w:val="20"/>
    </w:rPr>
  </w:style>
  <w:style w:type="character" w:customStyle="1" w:styleId="ListParagraphChar">
    <w:name w:val="List Paragraph Char"/>
    <w:aliases w:val="L1 Char,Akapit z listą5 Char,Akapit z listą1 Char,Akapit z listą2 Char,Numerowanie Char,Akapit z listą BS Char,sw tekst Char,normalny tekst Char,lp1 Char,Preambuła Char,Lista num Char,HŁ_Bullet1 Char,Kolorowa lista — akcent 11 Char"/>
    <w:locked/>
    <w:rsid w:val="00860C86"/>
    <w:rPr>
      <w:rFonts w:ascii="Times New Roman" w:hAnsi="Times New Roman"/>
      <w:sz w:val="24"/>
      <w:lang w:val="x-none" w:eastAsia="pl-PL"/>
    </w:rPr>
  </w:style>
  <w:style w:type="paragraph" w:customStyle="1" w:styleId="v1msonormal">
    <w:name w:val="v1msonormal"/>
    <w:basedOn w:val="Normalny"/>
    <w:rsid w:val="00C122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35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3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63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3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5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4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9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1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3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94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5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9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2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4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3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1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5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6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4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98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1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5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6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1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8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5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0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D0E3-23D1-417B-876C-33F3FAD2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4817</Words>
  <Characters>28902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Rozdrażew</dc:creator>
  <cp:keywords/>
  <dc:description/>
  <cp:lastModifiedBy>Dell</cp:lastModifiedBy>
  <cp:revision>12</cp:revision>
  <cp:lastPrinted>2025-09-30T10:47:00Z</cp:lastPrinted>
  <dcterms:created xsi:type="dcterms:W3CDTF">2025-09-30T10:34:00Z</dcterms:created>
  <dcterms:modified xsi:type="dcterms:W3CDTF">2025-10-02T07:16:00Z</dcterms:modified>
</cp:coreProperties>
</file>